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531"/>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8079"/>
        <w:gridCol w:w="3658"/>
      </w:tblGrid>
      <w:tr w:rsidR="008A592A" w:rsidRPr="00146C0B" w14:paraId="58226EC3" w14:textId="77777777" w:rsidTr="00B51D21">
        <w:trPr>
          <w:trHeight w:val="276"/>
        </w:trPr>
        <w:tc>
          <w:tcPr>
            <w:tcW w:w="562" w:type="dxa"/>
            <w:shd w:val="clear" w:color="auto" w:fill="auto"/>
            <w:vAlign w:val="center"/>
          </w:tcPr>
          <w:p w14:paraId="4C081DCB" w14:textId="77777777" w:rsidR="008A592A" w:rsidRPr="006B6BC5" w:rsidRDefault="008A592A" w:rsidP="00F1309C">
            <w:pPr>
              <w:spacing w:after="0" w:line="240" w:lineRule="auto"/>
              <w:contextualSpacing/>
              <w:jc w:val="center"/>
              <w:rPr>
                <w:rFonts w:ascii="Arial" w:hAnsi="Arial" w:cs="Arial"/>
                <w:b/>
                <w:noProof/>
                <w:sz w:val="18"/>
                <w:szCs w:val="18"/>
              </w:rPr>
            </w:pPr>
            <w:r w:rsidRPr="006B6BC5">
              <w:rPr>
                <w:rFonts w:ascii="Arial" w:hAnsi="Arial" w:cs="Arial"/>
                <w:b/>
                <w:noProof/>
                <w:sz w:val="18"/>
                <w:szCs w:val="18"/>
              </w:rPr>
              <w:t>L.p.</w:t>
            </w:r>
          </w:p>
        </w:tc>
        <w:tc>
          <w:tcPr>
            <w:tcW w:w="2127" w:type="dxa"/>
            <w:vAlign w:val="center"/>
          </w:tcPr>
          <w:p w14:paraId="6E6BE031" w14:textId="77777777" w:rsidR="008A592A" w:rsidRPr="006B6BC5" w:rsidRDefault="008A592A" w:rsidP="00F1309C">
            <w:pPr>
              <w:spacing w:after="0" w:line="240" w:lineRule="auto"/>
              <w:contextualSpacing/>
              <w:jc w:val="center"/>
              <w:rPr>
                <w:rFonts w:ascii="Arial" w:hAnsi="Arial" w:cs="Arial"/>
                <w:b/>
                <w:sz w:val="18"/>
                <w:szCs w:val="18"/>
              </w:rPr>
            </w:pPr>
            <w:r w:rsidRPr="006B6BC5">
              <w:rPr>
                <w:rFonts w:ascii="Arial" w:hAnsi="Arial" w:cs="Arial"/>
                <w:b/>
                <w:sz w:val="18"/>
                <w:szCs w:val="18"/>
              </w:rPr>
              <w:t>Podmiot zgłaszający uwagę</w:t>
            </w:r>
          </w:p>
        </w:tc>
        <w:tc>
          <w:tcPr>
            <w:tcW w:w="8079" w:type="dxa"/>
            <w:shd w:val="clear" w:color="auto" w:fill="auto"/>
          </w:tcPr>
          <w:p w14:paraId="6A8BB307" w14:textId="1550A0A0" w:rsidR="008A592A" w:rsidRPr="006B6BC5" w:rsidRDefault="008A592A" w:rsidP="008A592A">
            <w:pPr>
              <w:spacing w:after="0" w:line="240" w:lineRule="auto"/>
              <w:contextualSpacing/>
              <w:jc w:val="center"/>
              <w:rPr>
                <w:rFonts w:ascii="Arial" w:hAnsi="Arial" w:cs="Arial"/>
                <w:b/>
                <w:sz w:val="18"/>
                <w:szCs w:val="18"/>
              </w:rPr>
            </w:pPr>
            <w:r w:rsidRPr="006B6BC5">
              <w:rPr>
                <w:rFonts w:ascii="Arial" w:hAnsi="Arial" w:cs="Arial"/>
                <w:b/>
                <w:sz w:val="18"/>
                <w:szCs w:val="18"/>
              </w:rPr>
              <w:t>Treść uwagi</w:t>
            </w:r>
          </w:p>
        </w:tc>
        <w:tc>
          <w:tcPr>
            <w:tcW w:w="3658" w:type="dxa"/>
            <w:shd w:val="clear" w:color="auto" w:fill="auto"/>
          </w:tcPr>
          <w:p w14:paraId="0C5FF40E" w14:textId="77777777" w:rsidR="008A592A" w:rsidRPr="006B6BC5" w:rsidRDefault="008A592A" w:rsidP="00F1309C">
            <w:pPr>
              <w:spacing w:after="0" w:line="240" w:lineRule="auto"/>
              <w:contextualSpacing/>
              <w:jc w:val="center"/>
              <w:rPr>
                <w:rFonts w:ascii="Arial" w:hAnsi="Arial" w:cs="Arial"/>
                <w:b/>
                <w:sz w:val="18"/>
                <w:szCs w:val="18"/>
              </w:rPr>
            </w:pPr>
            <w:r w:rsidRPr="006B6BC5">
              <w:rPr>
                <w:rFonts w:ascii="Arial" w:hAnsi="Arial" w:cs="Arial"/>
                <w:b/>
                <w:sz w:val="18"/>
                <w:szCs w:val="18"/>
              </w:rPr>
              <w:t>Stanowisko</w:t>
            </w:r>
          </w:p>
        </w:tc>
      </w:tr>
      <w:tr w:rsidR="008A592A" w:rsidRPr="00146C0B" w14:paraId="389678D8" w14:textId="77777777" w:rsidTr="00B51D21">
        <w:trPr>
          <w:trHeight w:val="983"/>
        </w:trPr>
        <w:tc>
          <w:tcPr>
            <w:tcW w:w="562" w:type="dxa"/>
            <w:shd w:val="clear" w:color="auto" w:fill="auto"/>
            <w:vAlign w:val="center"/>
          </w:tcPr>
          <w:p w14:paraId="0ADC398A" w14:textId="5CD9A8C4" w:rsidR="008A592A" w:rsidRPr="00402D14" w:rsidRDefault="008A592A" w:rsidP="00402D14">
            <w:pPr>
              <w:pStyle w:val="Akapitzlist"/>
              <w:numPr>
                <w:ilvl w:val="0"/>
                <w:numId w:val="16"/>
              </w:numPr>
              <w:spacing w:after="0" w:line="240" w:lineRule="auto"/>
              <w:rPr>
                <w:rFonts w:ascii="Arial" w:hAnsi="Arial" w:cs="Arial"/>
                <w:bCs/>
                <w:noProof/>
                <w:sz w:val="18"/>
                <w:szCs w:val="18"/>
              </w:rPr>
            </w:pPr>
          </w:p>
        </w:tc>
        <w:tc>
          <w:tcPr>
            <w:tcW w:w="2127" w:type="dxa"/>
            <w:vAlign w:val="center"/>
          </w:tcPr>
          <w:p w14:paraId="3D982A77" w14:textId="1E5CD931" w:rsidR="008A592A" w:rsidRPr="006B6BC5" w:rsidRDefault="008A592A" w:rsidP="00223850">
            <w:pPr>
              <w:spacing w:after="0" w:line="240" w:lineRule="auto"/>
              <w:contextualSpacing/>
              <w:jc w:val="center"/>
              <w:rPr>
                <w:rFonts w:ascii="Arial" w:hAnsi="Arial" w:cs="Arial"/>
                <w:b/>
                <w:sz w:val="18"/>
                <w:szCs w:val="18"/>
              </w:rPr>
            </w:pPr>
            <w:r>
              <w:rPr>
                <w:rFonts w:ascii="Arial" w:hAnsi="Arial" w:cs="Arial"/>
                <w:b/>
                <w:sz w:val="18"/>
                <w:szCs w:val="18"/>
              </w:rPr>
              <w:t xml:space="preserve">RCL </w:t>
            </w:r>
          </w:p>
        </w:tc>
        <w:tc>
          <w:tcPr>
            <w:tcW w:w="8079" w:type="dxa"/>
            <w:shd w:val="clear" w:color="auto" w:fill="auto"/>
          </w:tcPr>
          <w:p w14:paraId="23024613" w14:textId="77777777" w:rsidR="00B176ED" w:rsidRDefault="00B176ED" w:rsidP="007C1C5F">
            <w:pPr>
              <w:spacing w:after="0" w:line="240" w:lineRule="auto"/>
              <w:jc w:val="both"/>
              <w:rPr>
                <w:rFonts w:ascii="Arial" w:hAnsi="Arial" w:cs="Arial"/>
                <w:sz w:val="18"/>
                <w:szCs w:val="18"/>
              </w:rPr>
            </w:pPr>
          </w:p>
          <w:p w14:paraId="00701475"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Rządowe Centrum Legislacji</w:t>
            </w:r>
          </w:p>
          <w:p w14:paraId="66CD6DE2"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uprzejmie informuje, że do przedmiotowego dokumentu zgłasza następujące uwagi:</w:t>
            </w:r>
          </w:p>
          <w:p w14:paraId="71FD611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1.</w:t>
            </w:r>
            <w:r w:rsidRPr="001249C5">
              <w:rPr>
                <w:rFonts w:ascii="Arial" w:hAnsi="Arial" w:cs="Arial"/>
                <w:sz w:val="18"/>
                <w:szCs w:val="18"/>
              </w:rPr>
              <w:tab/>
              <w:t>W § 1 pkt 1 lit. a projektu rozporządzenia proponuje się zmianę § 3 ust. 1</w:t>
            </w:r>
          </w:p>
          <w:p w14:paraId="20827EDB"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 Ministra Zdrowia z dnia 11 września 2017 r. w sprawie warunków</w:t>
            </w:r>
          </w:p>
          <w:p w14:paraId="494966C2"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pobierania krwi od kandydatów na dawców krwi i dawców krwi (Dz. U. z 2022 r. poz.</w:t>
            </w:r>
          </w:p>
          <w:p w14:paraId="1FF7FA18"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1279), zwanego dalej „rozporządzeniem”, polegającą na wprowadzeniu możliwości</w:t>
            </w:r>
          </w:p>
          <w:p w14:paraId="0742277D"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orzekania o spełnianiu wymagań zdrowotnych przez kandydata na dawcę krwi oraz</w:t>
            </w:r>
          </w:p>
          <w:p w14:paraId="0FF1A5CE"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dawcę krwi przez pielęgniarkę. Zauważyć należy, że rozwiązanie to pozostaje niespójne</w:t>
            </w:r>
          </w:p>
          <w:p w14:paraId="44727693"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z zakresem uprawnień zawodowych określonych w art. 4 ust. 1 ustawy z dnia 15 lipca</w:t>
            </w:r>
          </w:p>
          <w:p w14:paraId="763BBBB7"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2011 r. o zawodach pielęgniarki i położnej (Dz. U. z 2022 r. poz. 2702, z późn. zm.),</w:t>
            </w:r>
          </w:p>
          <w:p w14:paraId="6C9D6545"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który uprawnia pielęgniarkę do orzekania jedynie w odniesieniu do rodzaju i zakresu</w:t>
            </w:r>
          </w:p>
          <w:p w14:paraId="6D4309C4"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świadczeń opiekuńczo-pielęgnacyjnych, przy czym rozszerzenie zakresu uprawnień</w:t>
            </w:r>
          </w:p>
          <w:p w14:paraId="3FDA8E3A"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zawodowych pielęgniarki skutkujące modyfikacją przywołanego powyżej przepisu</w:t>
            </w:r>
          </w:p>
          <w:p w14:paraId="3E8F21CF"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ustawy jest możliwe jedynie aktem rangi ustawowej, nie zaś przepisami aktu</w:t>
            </w:r>
          </w:p>
          <w:p w14:paraId="1410DAC4"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wykonawczego. Z powyższych względów należałoby odstąpić od proponowanego</w:t>
            </w:r>
          </w:p>
          <w:p w14:paraId="65A55F80"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rozwiązania. </w:t>
            </w:r>
          </w:p>
          <w:p w14:paraId="144DAA9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2.</w:t>
            </w:r>
            <w:r w:rsidRPr="001249C5">
              <w:rPr>
                <w:rFonts w:ascii="Arial" w:hAnsi="Arial" w:cs="Arial"/>
                <w:sz w:val="18"/>
                <w:szCs w:val="18"/>
              </w:rPr>
              <w:tab/>
              <w:t xml:space="preserve"> Część przepisów projektowanego rozporządzenia wymaga doprecyzowania w celu</w:t>
            </w:r>
          </w:p>
          <w:p w14:paraId="0296045A"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spełnienia wymagań wynikających z zasady określoności przepisów prawa. Dotyczy</w:t>
            </w:r>
          </w:p>
          <w:p w14:paraId="5031AB97"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to przede wszystkim:</w:t>
            </w:r>
          </w:p>
          <w:p w14:paraId="1C9090DC"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1)</w:t>
            </w:r>
            <w:r w:rsidRPr="001249C5">
              <w:rPr>
                <w:rFonts w:ascii="Arial" w:hAnsi="Arial" w:cs="Arial"/>
                <w:sz w:val="18"/>
                <w:szCs w:val="18"/>
              </w:rPr>
              <w:tab/>
              <w:t xml:space="preserve"> pojęcia „dawca regularny” zastosowanego w dodawanym do załącznika nr 1</w:t>
            </w:r>
          </w:p>
          <w:p w14:paraId="7111F999"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 pkt 17 (§ 1 pkt 4 projektu rozporządzenia);</w:t>
            </w:r>
          </w:p>
          <w:p w14:paraId="59A14CD4"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2)</w:t>
            </w:r>
            <w:r w:rsidRPr="001249C5">
              <w:rPr>
                <w:rFonts w:ascii="Arial" w:hAnsi="Arial" w:cs="Arial"/>
                <w:sz w:val="18"/>
                <w:szCs w:val="18"/>
              </w:rPr>
              <w:tab/>
              <w:t xml:space="preserve"> kryterium „poważne zaburzenia psychiczne” wymienionego w załączniku nr 2 do</w:t>
            </w:r>
          </w:p>
          <w:p w14:paraId="1C0D50BC"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 jako kryterium dyskwalifikacji stosowanego wobec kandydatów</w:t>
            </w:r>
          </w:p>
          <w:p w14:paraId="45DF0F78"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 xml:space="preserve">na dawców krwi lub dawców krwi (§ 1 pkt 5 lit. c </w:t>
            </w:r>
            <w:proofErr w:type="spellStart"/>
            <w:r w:rsidRPr="001249C5">
              <w:rPr>
                <w:rFonts w:ascii="Arial" w:hAnsi="Arial" w:cs="Arial"/>
                <w:sz w:val="18"/>
                <w:szCs w:val="18"/>
              </w:rPr>
              <w:t>tiret</w:t>
            </w:r>
            <w:proofErr w:type="spellEnd"/>
            <w:r w:rsidRPr="001249C5">
              <w:rPr>
                <w:rFonts w:ascii="Arial" w:hAnsi="Arial" w:cs="Arial"/>
                <w:sz w:val="18"/>
                <w:szCs w:val="18"/>
              </w:rPr>
              <w:t xml:space="preserve"> piąte projektu</w:t>
            </w:r>
          </w:p>
          <w:p w14:paraId="196139E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w:t>
            </w:r>
          </w:p>
          <w:p w14:paraId="41F6F51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3)</w:t>
            </w:r>
            <w:r w:rsidRPr="001249C5">
              <w:rPr>
                <w:rFonts w:ascii="Arial" w:hAnsi="Arial" w:cs="Arial"/>
                <w:sz w:val="18"/>
                <w:szCs w:val="18"/>
              </w:rPr>
              <w:tab/>
              <w:t xml:space="preserve"> pojęcia „ryzykowne zachowania” zastosowanego w załączniku nr 2 do</w:t>
            </w:r>
          </w:p>
          <w:p w14:paraId="3A25203D"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 w szczegółowym opisie kryterium dyskwalifikacji stosowanego</w:t>
            </w:r>
          </w:p>
          <w:p w14:paraId="3D52966F"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 xml:space="preserve">wobec kandydatów na dawców krwi lub dawców krwi (§ 1 pkt 5 lit. e </w:t>
            </w:r>
            <w:proofErr w:type="spellStart"/>
            <w:r w:rsidRPr="001249C5">
              <w:rPr>
                <w:rFonts w:ascii="Arial" w:hAnsi="Arial" w:cs="Arial"/>
                <w:sz w:val="18"/>
                <w:szCs w:val="18"/>
              </w:rPr>
              <w:t>tiret</w:t>
            </w:r>
            <w:proofErr w:type="spellEnd"/>
            <w:r w:rsidRPr="001249C5">
              <w:rPr>
                <w:rFonts w:ascii="Arial" w:hAnsi="Arial" w:cs="Arial"/>
                <w:sz w:val="18"/>
                <w:szCs w:val="18"/>
              </w:rPr>
              <w:t xml:space="preserve"> trzecie</w:t>
            </w:r>
          </w:p>
          <w:p w14:paraId="2461E4BC"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projektu rozporządzenia);</w:t>
            </w:r>
          </w:p>
          <w:p w14:paraId="5A90D3EA"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4)</w:t>
            </w:r>
            <w:r w:rsidRPr="001249C5">
              <w:rPr>
                <w:rFonts w:ascii="Arial" w:hAnsi="Arial" w:cs="Arial"/>
                <w:sz w:val="18"/>
                <w:szCs w:val="18"/>
              </w:rPr>
              <w:tab/>
              <w:t xml:space="preserve"> zaproponowanego w części II rozdziale C załącznika nr 3 do zmienianego</w:t>
            </w:r>
          </w:p>
          <w:p w14:paraId="011EAD20"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 (załącznik do projektu rozporządzenia) rozwiązania, zgodnie</w:t>
            </w:r>
          </w:p>
          <w:p w14:paraId="10E4546F"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z którym w szczególnych przypadkach lekarz kwalifikujący może zezwolić na</w:t>
            </w:r>
          </w:p>
          <w:p w14:paraId="2287D575"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pobranie krwi lub jej składników od dawców w ilości i z częstotliwością inną niż</w:t>
            </w:r>
          </w:p>
          <w:p w14:paraId="5014B225"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dopuszczona w tym załączniku.</w:t>
            </w:r>
          </w:p>
          <w:p w14:paraId="45032652"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3.</w:t>
            </w:r>
            <w:r w:rsidRPr="001249C5">
              <w:rPr>
                <w:rFonts w:ascii="Arial" w:hAnsi="Arial" w:cs="Arial"/>
                <w:sz w:val="18"/>
                <w:szCs w:val="18"/>
              </w:rPr>
              <w:tab/>
              <w:t xml:space="preserve"> W zmienianym projektem rozporządzenia pkt 2.2.1 lp. 9 pkt 1 załącznika</w:t>
            </w:r>
          </w:p>
          <w:p w14:paraId="24E1F71A"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nr 2 do rozporządzenia (§ 1 pkt 5 lit. d projektu rozporządzenia), określając okres</w:t>
            </w:r>
          </w:p>
          <w:p w14:paraId="0BD155B9"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dyskwalifikacji kandydata na dawcę krwi lub dawcy krwi spowodowanej urodzeniem</w:t>
            </w:r>
          </w:p>
          <w:p w14:paraId="78D2534D"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się lub zamieszkiwaniem nieprzerwanie na terenie endemicznego występowania</w:t>
            </w:r>
          </w:p>
          <w:p w14:paraId="37D29A8C"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malarii, wskazano jednocześnie, że po upływie tegoż okresu możliwe jest przywrócenie</w:t>
            </w:r>
          </w:p>
          <w:p w14:paraId="257FC427"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dawcy, jeżeli wynik badania testem immunoenzymatycznym będzie negatywny.</w:t>
            </w:r>
          </w:p>
          <w:p w14:paraId="3194D719"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lastRenderedPageBreak/>
              <w:t>Zaproponowane brzmienie projektowanego przepisu wydaje się wymagać ponownej</w:t>
            </w:r>
          </w:p>
          <w:p w14:paraId="360CA623"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analizy, nie jest bowiem jasne, czy intencją projektodawcy było jedynie podkreślenie</w:t>
            </w:r>
          </w:p>
          <w:p w14:paraId="1E4E4E34"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konieczności przestrzegania wynikającej z art. 16 ust. 3 ustawy z dnia 22 sierpnia</w:t>
            </w:r>
          </w:p>
          <w:p w14:paraId="3D1AF14A"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1997 r. o publicznej służbie krwi (Dz. U. z 2023 r. poz. 318, z późn. zm.) zasady,</w:t>
            </w:r>
          </w:p>
          <w:p w14:paraId="4DA779E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że każdorazowe pobranie krwi lub jej składników ma być poprzedzone wywiadem</w:t>
            </w:r>
          </w:p>
          <w:p w14:paraId="2CFC5A7A"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medycznym, badaniami kwalifikacyjnymi i pobraniem próbek krwi do badań</w:t>
            </w:r>
          </w:p>
          <w:p w14:paraId="6827BFB4"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laboratoryjnych w celu ustalenia, czy kandydat na dawcę krwi lub dawca krwi spełnia</w:t>
            </w:r>
          </w:p>
          <w:p w14:paraId="57F23DDF"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wymagania zdrowotne i czy pobranie krwi lub jej składników nie spowoduje ujemnych</w:t>
            </w:r>
          </w:p>
          <w:p w14:paraId="033C79EB"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skutków dla jego stanu zdrowia lub stanu zdrowia przyszłego biorcy krwi, czy też</w:t>
            </w:r>
          </w:p>
          <w:p w14:paraId="421DE10C"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intencją było wskazanie, że sam upływ okresu dyskwalifikacji nie stanowi jednoznacznej przesłanki anulowania wystąpienia przesłanki dyskwalifikacji</w:t>
            </w:r>
          </w:p>
          <w:p w14:paraId="0F4F5771"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i pozostawienia ostatecznej decyzji w tej sprawie osobie kwalifikującej do pobrania</w:t>
            </w:r>
          </w:p>
          <w:p w14:paraId="71DA3881"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krwi. W przypadku gdyby intencją projektodawcy była druga z opisanych możliwości,</w:t>
            </w:r>
          </w:p>
          <w:p w14:paraId="5BB69E61"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zauważyć należy, że rozwiązanie to mogłoby skutkować uznaniowością i arbitralnością</w:t>
            </w:r>
          </w:p>
          <w:p w14:paraId="07E6D04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decyzji związanych z kwalifikowaniem kandydatów na dawców krwi i dawców krwi</w:t>
            </w:r>
          </w:p>
          <w:p w14:paraId="3CD0C986"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i budziłoby wątpliwości z punktu widzenia wypełnienia zakresu upoważnienia</w:t>
            </w:r>
          </w:p>
          <w:p w14:paraId="30CFE715"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ustawowego, w części w dotyczącej określenia w projekcie kryteriów dyskwalifikacji</w:t>
            </w:r>
          </w:p>
          <w:p w14:paraId="32E0DC75"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stosowanych wobec kandydatów na dawców krwi i dawców krwi. Należy także</w:t>
            </w:r>
          </w:p>
          <w:p w14:paraId="77764772"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zauważyć, że analogiczne do omówionego rozwiązanie zastosowano także w pkt 2.2.1</w:t>
            </w:r>
          </w:p>
          <w:p w14:paraId="0F9FE38B"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lp. 9 pkt 3 i 4 załącznika nr 2 do rozporządzenia (§ 1 pkt 5 lit. d projektu</w:t>
            </w:r>
          </w:p>
          <w:p w14:paraId="03E8FA2E" w14:textId="77777777" w:rsidR="001249C5" w:rsidRPr="001249C5" w:rsidRDefault="001249C5" w:rsidP="001249C5">
            <w:pPr>
              <w:spacing w:after="0" w:line="240" w:lineRule="auto"/>
              <w:jc w:val="both"/>
              <w:rPr>
                <w:rFonts w:ascii="Arial" w:hAnsi="Arial" w:cs="Arial"/>
                <w:sz w:val="18"/>
                <w:szCs w:val="18"/>
              </w:rPr>
            </w:pPr>
            <w:r w:rsidRPr="001249C5">
              <w:rPr>
                <w:rFonts w:ascii="Arial" w:hAnsi="Arial" w:cs="Arial"/>
                <w:sz w:val="18"/>
                <w:szCs w:val="18"/>
              </w:rPr>
              <w:t>rozporządzenia) oraz pkt 2.2.4 lp. 13 i lp. 15 załącznika nr 2 do rozporządzenia (§ 1 pkt</w:t>
            </w:r>
          </w:p>
          <w:p w14:paraId="0C371663" w14:textId="1BD27069" w:rsidR="008A592A" w:rsidRPr="00183241" w:rsidRDefault="001249C5" w:rsidP="001249C5">
            <w:pPr>
              <w:spacing w:after="0" w:line="240" w:lineRule="auto"/>
              <w:jc w:val="both"/>
              <w:rPr>
                <w:rFonts w:ascii="Arial" w:hAnsi="Arial" w:cs="Arial"/>
                <w:sz w:val="18"/>
                <w:szCs w:val="18"/>
              </w:rPr>
            </w:pPr>
            <w:r w:rsidRPr="001249C5">
              <w:rPr>
                <w:rFonts w:ascii="Arial" w:hAnsi="Arial" w:cs="Arial"/>
                <w:sz w:val="18"/>
                <w:szCs w:val="18"/>
              </w:rPr>
              <w:t>5 lit. g projektu rozporządzenia) oraz w § 2 ust. 2 projektu rozporządzenia.</w:t>
            </w:r>
          </w:p>
        </w:tc>
        <w:tc>
          <w:tcPr>
            <w:tcW w:w="3658" w:type="dxa"/>
            <w:shd w:val="clear" w:color="auto" w:fill="auto"/>
          </w:tcPr>
          <w:p w14:paraId="0ECA6DA4" w14:textId="77777777" w:rsidR="000E748F" w:rsidRPr="000E748F" w:rsidRDefault="000E748F" w:rsidP="000E748F">
            <w:pPr>
              <w:spacing w:after="0" w:line="240" w:lineRule="auto"/>
              <w:jc w:val="both"/>
              <w:rPr>
                <w:rFonts w:ascii="Arial" w:hAnsi="Arial" w:cs="Arial"/>
                <w:b/>
                <w:sz w:val="18"/>
                <w:szCs w:val="18"/>
              </w:rPr>
            </w:pPr>
            <w:r w:rsidRPr="000E748F">
              <w:rPr>
                <w:rFonts w:ascii="Arial" w:hAnsi="Arial" w:cs="Arial"/>
                <w:b/>
                <w:iCs/>
                <w:sz w:val="18"/>
                <w:szCs w:val="18"/>
              </w:rPr>
              <w:lastRenderedPageBreak/>
              <w:t xml:space="preserve">Ad 1. </w:t>
            </w:r>
            <w:r w:rsidRPr="000E748F">
              <w:rPr>
                <w:rFonts w:ascii="Arial" w:hAnsi="Arial" w:cs="Arial"/>
                <w:b/>
                <w:sz w:val="18"/>
                <w:szCs w:val="18"/>
              </w:rPr>
              <w:t>Uwaga niezasadna</w:t>
            </w:r>
          </w:p>
          <w:p w14:paraId="64FA53C7" w14:textId="77777777" w:rsidR="00F65DEE" w:rsidRDefault="000E748F" w:rsidP="00F65DEE">
            <w:pPr>
              <w:pStyle w:val="pf0"/>
              <w:rPr>
                <w:rFonts w:ascii="Arial" w:hAnsi="Arial" w:cs="Arial"/>
                <w:sz w:val="20"/>
                <w:szCs w:val="20"/>
              </w:rPr>
            </w:pPr>
            <w:r w:rsidRPr="000E748F">
              <w:rPr>
                <w:rFonts w:ascii="Arial" w:hAnsi="Arial" w:cs="Arial"/>
                <w:sz w:val="18"/>
                <w:szCs w:val="18"/>
              </w:rPr>
              <w:t xml:space="preserve">Zgodnie z art. 15 ustawy o publicznej służby krwi za dopuszczenie do pobierania krwi lub jej składników odpowiada lekarz albo pielęgniarka posiadająca tytuł magistra pielęgniarstwa, która przeprowadziła pod nadzorem lekarza, co najmniej 100 kwalifikacji dawców do oddania krwi lub jej składników. </w:t>
            </w:r>
            <w:r w:rsidR="00F65DEE" w:rsidRPr="00150E37">
              <w:rPr>
                <w:rFonts w:ascii="Arial" w:hAnsi="Arial" w:cs="Arial"/>
                <w:sz w:val="18"/>
                <w:szCs w:val="18"/>
              </w:rPr>
              <w:t>(Przyznanie prawa do kwalifikacji dawców krwi pielęgniarkom nastąpiło na podstawie ustawy z dnia 9 marca 2023 r. o Krajowej Sieci Onkologicznej).</w:t>
            </w:r>
          </w:p>
          <w:p w14:paraId="06DCE1DB" w14:textId="334375AF" w:rsidR="000E748F" w:rsidRDefault="00F65DEE" w:rsidP="000E748F">
            <w:pPr>
              <w:spacing w:after="0" w:line="240" w:lineRule="auto"/>
              <w:jc w:val="both"/>
              <w:rPr>
                <w:rFonts w:ascii="Arial" w:hAnsi="Arial" w:cs="Arial"/>
                <w:sz w:val="18"/>
                <w:szCs w:val="18"/>
              </w:rPr>
            </w:pPr>
            <w:r>
              <w:rPr>
                <w:rFonts w:ascii="Arial" w:hAnsi="Arial" w:cs="Arial"/>
                <w:sz w:val="18"/>
                <w:szCs w:val="18"/>
              </w:rPr>
              <w:t>Ad. 2 Uwagi zasadne</w:t>
            </w:r>
          </w:p>
          <w:p w14:paraId="469F9FAC" w14:textId="5E5D7C0B" w:rsidR="00FE2E02" w:rsidRDefault="00FE2E02" w:rsidP="00FE2E02">
            <w:pPr>
              <w:pStyle w:val="Akapitzlist"/>
              <w:numPr>
                <w:ilvl w:val="0"/>
                <w:numId w:val="18"/>
              </w:numPr>
              <w:spacing w:after="0" w:line="240" w:lineRule="auto"/>
              <w:jc w:val="both"/>
              <w:rPr>
                <w:rFonts w:ascii="Arial" w:hAnsi="Arial" w:cs="Arial"/>
                <w:sz w:val="18"/>
                <w:szCs w:val="18"/>
              </w:rPr>
            </w:pPr>
            <w:r w:rsidRPr="00FE2E02">
              <w:rPr>
                <w:rFonts w:ascii="Arial" w:hAnsi="Arial" w:cs="Arial"/>
                <w:sz w:val="18"/>
                <w:szCs w:val="18"/>
              </w:rPr>
              <w:t>proponujemy następującą zmianę treści w załączniku nr 1: w pkt 16 kropkę zastępuje się średnikiem i dodaje się pkt 17 w brzmieniu: „17) konieczności stosowania diety bogatej w żelazo, a w przypadku dawców oddających krew pełną częściej niż 3 razy w roku – wskazanej suplementacji żelaza.”;</w:t>
            </w:r>
          </w:p>
          <w:p w14:paraId="29098AC5" w14:textId="5E67B7AF" w:rsidR="00FE2E02" w:rsidRDefault="00FE2E02" w:rsidP="00FE2E02">
            <w:pPr>
              <w:pStyle w:val="Akapitzlist"/>
              <w:numPr>
                <w:ilvl w:val="0"/>
                <w:numId w:val="18"/>
              </w:numPr>
              <w:spacing w:after="0" w:line="240" w:lineRule="auto"/>
              <w:jc w:val="both"/>
              <w:rPr>
                <w:rFonts w:ascii="Arial" w:hAnsi="Arial" w:cs="Arial"/>
                <w:sz w:val="18"/>
                <w:szCs w:val="18"/>
              </w:rPr>
            </w:pPr>
            <w:r w:rsidRPr="00FE2E02">
              <w:rPr>
                <w:rFonts w:ascii="Arial" w:hAnsi="Arial" w:cs="Arial"/>
                <w:sz w:val="18"/>
                <w:szCs w:val="18"/>
              </w:rPr>
              <w:t>poważne zaburzenia psychiczne</w:t>
            </w:r>
            <w:bookmarkStart w:id="0" w:name="_Hlk153630630"/>
            <w:r w:rsidRPr="00FE2E02">
              <w:rPr>
                <w:rFonts w:ascii="Arial" w:hAnsi="Arial" w:cs="Arial"/>
                <w:sz w:val="18"/>
                <w:szCs w:val="18"/>
              </w:rPr>
              <w:t>, to</w:t>
            </w:r>
            <w:r>
              <w:rPr>
                <w:rFonts w:ascii="Arial" w:hAnsi="Arial" w:cs="Arial"/>
                <w:sz w:val="18"/>
                <w:szCs w:val="18"/>
              </w:rPr>
              <w:t xml:space="preserve"> są</w:t>
            </w:r>
            <w:r w:rsidRPr="00FE2E02">
              <w:rPr>
                <w:rFonts w:ascii="Arial" w:hAnsi="Arial" w:cs="Arial"/>
                <w:sz w:val="18"/>
                <w:szCs w:val="18"/>
              </w:rPr>
              <w:t xml:space="preserve"> takie</w:t>
            </w:r>
            <w:bookmarkStart w:id="1" w:name="_Hlk153917814"/>
            <w:r w:rsidRPr="00FE2E02">
              <w:rPr>
                <w:rFonts w:ascii="Arial" w:hAnsi="Arial" w:cs="Arial"/>
                <w:sz w:val="18"/>
                <w:szCs w:val="18"/>
              </w:rPr>
              <w:t>, które mogą zwiększyć ryzyko wystąpienia niepożądanych reakcji u dawcy lub biorcy</w:t>
            </w:r>
            <w:bookmarkEnd w:id="0"/>
            <w:bookmarkEnd w:id="1"/>
            <w:r>
              <w:rPr>
                <w:rFonts w:ascii="Arial" w:hAnsi="Arial" w:cs="Arial"/>
                <w:sz w:val="18"/>
                <w:szCs w:val="18"/>
              </w:rPr>
              <w:t>,</w:t>
            </w:r>
          </w:p>
          <w:p w14:paraId="015491BF" w14:textId="563720B4" w:rsidR="00FE2E02" w:rsidRDefault="00FE2E02" w:rsidP="00FE2E02">
            <w:pPr>
              <w:pStyle w:val="Akapitzlist"/>
              <w:numPr>
                <w:ilvl w:val="0"/>
                <w:numId w:val="18"/>
              </w:numPr>
              <w:spacing w:after="0" w:line="240" w:lineRule="auto"/>
              <w:jc w:val="both"/>
              <w:rPr>
                <w:rFonts w:ascii="Arial" w:hAnsi="Arial" w:cs="Arial"/>
                <w:sz w:val="18"/>
                <w:szCs w:val="18"/>
              </w:rPr>
            </w:pPr>
            <w:r w:rsidRPr="00FE2E02">
              <w:rPr>
                <w:rFonts w:ascii="Arial" w:hAnsi="Arial" w:cs="Arial"/>
                <w:sz w:val="18"/>
                <w:szCs w:val="18"/>
              </w:rPr>
              <w:t xml:space="preserve">ryzykowne zachowania, to jest takie, które mogą zwiększyć ryzyko </w:t>
            </w:r>
            <w:bookmarkStart w:id="2" w:name="_Hlk153631203"/>
            <w:r w:rsidRPr="00FE2E02">
              <w:rPr>
                <w:rFonts w:ascii="Arial" w:hAnsi="Arial" w:cs="Arial"/>
                <w:sz w:val="18"/>
                <w:szCs w:val="18"/>
              </w:rPr>
              <w:t>wystąpienia niepożądanych reakcji u dawcy lub biorcy</w:t>
            </w:r>
            <w:bookmarkEnd w:id="2"/>
            <w:r>
              <w:rPr>
                <w:rFonts w:ascii="Arial" w:hAnsi="Arial" w:cs="Arial"/>
                <w:sz w:val="18"/>
                <w:szCs w:val="18"/>
              </w:rPr>
              <w:t>,</w:t>
            </w:r>
            <w:r w:rsidR="00672BE3">
              <w:rPr>
                <w:rFonts w:ascii="Arial" w:hAnsi="Arial" w:cs="Arial"/>
                <w:sz w:val="18"/>
                <w:szCs w:val="18"/>
              </w:rPr>
              <w:t xml:space="preserve"> </w:t>
            </w:r>
            <w:r w:rsidR="00672BE3">
              <w:rPr>
                <w:color w:val="C00000"/>
              </w:rPr>
              <w:t xml:space="preserve"> </w:t>
            </w:r>
            <w:r w:rsidR="00672BE3" w:rsidRPr="00672BE3">
              <w:rPr>
                <w:rFonts w:ascii="Arial" w:hAnsi="Arial" w:cs="Arial"/>
                <w:sz w:val="18"/>
                <w:szCs w:val="18"/>
              </w:rPr>
              <w:t>w tym przeniesienia drogą przetoczenia różnych chorób</w:t>
            </w:r>
            <w:r w:rsidR="00672BE3">
              <w:rPr>
                <w:rFonts w:ascii="Arial" w:hAnsi="Arial" w:cs="Arial"/>
                <w:sz w:val="18"/>
                <w:szCs w:val="18"/>
              </w:rPr>
              <w:t>,</w:t>
            </w:r>
          </w:p>
          <w:p w14:paraId="3D3621F0" w14:textId="0030E49B" w:rsidR="008D7D15" w:rsidRPr="00FE2E02" w:rsidRDefault="008D7D15" w:rsidP="00FE2E02">
            <w:pPr>
              <w:pStyle w:val="Akapitzlist"/>
              <w:numPr>
                <w:ilvl w:val="0"/>
                <w:numId w:val="18"/>
              </w:numPr>
              <w:spacing w:after="0" w:line="240" w:lineRule="auto"/>
              <w:jc w:val="both"/>
              <w:rPr>
                <w:rFonts w:ascii="Arial" w:hAnsi="Arial" w:cs="Arial"/>
                <w:sz w:val="18"/>
                <w:szCs w:val="18"/>
              </w:rPr>
            </w:pPr>
            <w:r w:rsidRPr="008D7D15">
              <w:rPr>
                <w:rFonts w:ascii="Arial" w:hAnsi="Arial" w:cs="Arial"/>
                <w:sz w:val="18"/>
                <w:szCs w:val="18"/>
              </w:rPr>
              <w:t xml:space="preserve">szczególne przypadki, w których lekarz kwalifikujący może zezwolić na pobranie krwi lub jej składników </w:t>
            </w:r>
            <w:r w:rsidRPr="008D7D15">
              <w:rPr>
                <w:rFonts w:ascii="Arial" w:hAnsi="Arial" w:cs="Arial"/>
                <w:sz w:val="18"/>
                <w:szCs w:val="18"/>
              </w:rPr>
              <w:lastRenderedPageBreak/>
              <w:t xml:space="preserve">od dawców </w:t>
            </w:r>
            <w:bookmarkStart w:id="3" w:name="_Hlk153631967"/>
            <w:r w:rsidRPr="008D7D15">
              <w:rPr>
                <w:rFonts w:ascii="Arial" w:hAnsi="Arial" w:cs="Arial"/>
                <w:sz w:val="18"/>
                <w:szCs w:val="18"/>
              </w:rPr>
              <w:t xml:space="preserve">w ilości i z częstotliwością inną niż dopuszczona </w:t>
            </w:r>
            <w:bookmarkEnd w:id="3"/>
            <w:r w:rsidRPr="008D7D15">
              <w:rPr>
                <w:rFonts w:ascii="Arial" w:hAnsi="Arial" w:cs="Arial"/>
                <w:sz w:val="18"/>
                <w:szCs w:val="18"/>
              </w:rPr>
              <w:t>w załączniku to w szczególności: brak innego odpowiedniego dawcy i pilna potrzeba leczenia krwią lub jej składnikami, o ile odstępstwo od ilości lub częstotliwości donacji nie spowoduje istotnego wzrostu ryzyka wystąpienia reakcji niepożądanej u dawcy.</w:t>
            </w:r>
          </w:p>
          <w:p w14:paraId="01590DAC" w14:textId="77777777" w:rsidR="004A1AE5" w:rsidRDefault="004A1AE5" w:rsidP="000E748F">
            <w:pPr>
              <w:spacing w:after="0" w:line="240" w:lineRule="auto"/>
              <w:jc w:val="both"/>
              <w:rPr>
                <w:rFonts w:ascii="Arial" w:hAnsi="Arial" w:cs="Arial"/>
                <w:sz w:val="18"/>
                <w:szCs w:val="18"/>
              </w:rPr>
            </w:pPr>
          </w:p>
          <w:p w14:paraId="2CF6AC71" w14:textId="5E51B6BC" w:rsidR="004A1AE5" w:rsidRPr="004A1AE5" w:rsidRDefault="004A1AE5" w:rsidP="000E748F">
            <w:pPr>
              <w:spacing w:after="0" w:line="240" w:lineRule="auto"/>
              <w:jc w:val="both"/>
              <w:rPr>
                <w:rFonts w:ascii="Arial" w:eastAsia="Times New Roman" w:hAnsi="Arial" w:cs="Arial"/>
                <w:sz w:val="18"/>
                <w:szCs w:val="18"/>
                <w:lang w:eastAsia="pl-PL"/>
              </w:rPr>
            </w:pPr>
            <w:r w:rsidRPr="004A1AE5">
              <w:rPr>
                <w:rFonts w:ascii="Arial" w:eastAsia="Times New Roman" w:hAnsi="Arial" w:cs="Arial"/>
                <w:sz w:val="18"/>
                <w:szCs w:val="18"/>
                <w:lang w:eastAsia="pl-PL"/>
              </w:rPr>
              <w:t>Ad. 3 Uwaga zasadna</w:t>
            </w:r>
          </w:p>
          <w:p w14:paraId="7B133E73" w14:textId="2C861E87" w:rsidR="004A1AE5" w:rsidRPr="004A1AE5" w:rsidRDefault="004A1AE5" w:rsidP="000E748F">
            <w:pPr>
              <w:spacing w:after="0" w:line="240" w:lineRule="auto"/>
              <w:jc w:val="both"/>
              <w:rPr>
                <w:rFonts w:ascii="Arial" w:eastAsia="Times New Roman" w:hAnsi="Arial" w:cs="Arial"/>
                <w:sz w:val="18"/>
                <w:szCs w:val="18"/>
                <w:lang w:eastAsia="pl-PL"/>
              </w:rPr>
            </w:pPr>
            <w:r w:rsidRPr="004A1AE5">
              <w:rPr>
                <w:rFonts w:ascii="Arial" w:eastAsia="Times New Roman" w:hAnsi="Arial" w:cs="Arial"/>
                <w:sz w:val="18"/>
                <w:szCs w:val="18"/>
                <w:lang w:eastAsia="pl-PL"/>
              </w:rPr>
              <w:t>Zaproponowane rozwiązanie miało na celu szybsze przywrócenie możliwości oddawania krwi przez osoby przebywające na terenie endemicznego występowania malarii np. żołnierze powracający z misji wojskowych</w:t>
            </w:r>
          </w:p>
          <w:p w14:paraId="3CF2B269" w14:textId="77777777" w:rsidR="004A1AE5" w:rsidRPr="000E748F" w:rsidRDefault="004A1AE5" w:rsidP="000E748F">
            <w:pPr>
              <w:spacing w:after="0" w:line="240" w:lineRule="auto"/>
              <w:jc w:val="both"/>
              <w:rPr>
                <w:rFonts w:ascii="Arial" w:hAnsi="Arial" w:cs="Arial"/>
                <w:sz w:val="18"/>
                <w:szCs w:val="18"/>
              </w:rPr>
            </w:pPr>
          </w:p>
          <w:p w14:paraId="38629262" w14:textId="62D147A7" w:rsidR="00443FA4" w:rsidRPr="001B6EB1" w:rsidRDefault="00443FA4" w:rsidP="003B13AC">
            <w:pPr>
              <w:spacing w:after="0" w:line="240" w:lineRule="auto"/>
              <w:contextualSpacing/>
              <w:rPr>
                <w:rFonts w:ascii="Arial" w:hAnsi="Arial" w:cs="Arial"/>
                <w:bCs/>
                <w:iCs/>
                <w:color w:val="FF0000"/>
                <w:sz w:val="18"/>
                <w:szCs w:val="18"/>
              </w:rPr>
            </w:pPr>
          </w:p>
        </w:tc>
      </w:tr>
      <w:tr w:rsidR="00454964" w:rsidRPr="00146C0B" w14:paraId="0F9866E1" w14:textId="77777777" w:rsidTr="00B51D21">
        <w:trPr>
          <w:trHeight w:val="983"/>
        </w:trPr>
        <w:tc>
          <w:tcPr>
            <w:tcW w:w="562" w:type="dxa"/>
            <w:shd w:val="clear" w:color="auto" w:fill="auto"/>
            <w:vAlign w:val="center"/>
          </w:tcPr>
          <w:p w14:paraId="0493326A" w14:textId="77777777" w:rsidR="00454964" w:rsidRPr="00402D14" w:rsidRDefault="00454964" w:rsidP="00402D14">
            <w:pPr>
              <w:pStyle w:val="Akapitzlist"/>
              <w:numPr>
                <w:ilvl w:val="0"/>
                <w:numId w:val="16"/>
              </w:numPr>
              <w:spacing w:after="0" w:line="240" w:lineRule="auto"/>
              <w:rPr>
                <w:rFonts w:ascii="Arial" w:hAnsi="Arial" w:cs="Arial"/>
                <w:bCs/>
                <w:noProof/>
                <w:sz w:val="18"/>
                <w:szCs w:val="18"/>
              </w:rPr>
            </w:pPr>
          </w:p>
        </w:tc>
        <w:tc>
          <w:tcPr>
            <w:tcW w:w="2127" w:type="dxa"/>
            <w:vAlign w:val="center"/>
          </w:tcPr>
          <w:p w14:paraId="1E01C42F" w14:textId="2DF5493F" w:rsidR="00454964" w:rsidRDefault="00454964" w:rsidP="00223850">
            <w:pPr>
              <w:spacing w:after="0" w:line="240" w:lineRule="auto"/>
              <w:contextualSpacing/>
              <w:jc w:val="center"/>
              <w:rPr>
                <w:rFonts w:ascii="Arial" w:hAnsi="Arial" w:cs="Arial"/>
                <w:b/>
                <w:sz w:val="18"/>
                <w:szCs w:val="18"/>
              </w:rPr>
            </w:pPr>
            <w:r>
              <w:rPr>
                <w:rFonts w:ascii="Arial" w:hAnsi="Arial" w:cs="Arial"/>
                <w:b/>
                <w:sz w:val="18"/>
                <w:szCs w:val="18"/>
              </w:rPr>
              <w:t>Minister do spraw Unii Europejskiej</w:t>
            </w:r>
          </w:p>
        </w:tc>
        <w:tc>
          <w:tcPr>
            <w:tcW w:w="8079" w:type="dxa"/>
            <w:shd w:val="clear" w:color="auto" w:fill="auto"/>
          </w:tcPr>
          <w:p w14:paraId="1E55484B"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Opinia</w:t>
            </w:r>
          </w:p>
          <w:p w14:paraId="48C32E01"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o zgodności z prawem Unii Europejskiej projektu rozporządzenia Ministra Zdrowia</w:t>
            </w:r>
          </w:p>
          <w:p w14:paraId="02C8B528"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zmieniającego rozporządzenie w sprawie warunków pobierania krwi od kandydatów na dawców</w:t>
            </w:r>
          </w:p>
          <w:p w14:paraId="68DA7C5F"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krwi i dawców krwi, wyrażona przez ministra właściwego do spraw członkostwa</w:t>
            </w:r>
          </w:p>
          <w:p w14:paraId="4B736A79" w14:textId="77777777" w:rsid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Rzeczypospolitej Polskiej w Unii Europejskiej</w:t>
            </w:r>
            <w:r>
              <w:rPr>
                <w:rFonts w:ascii="Arial" w:hAnsi="Arial" w:cs="Arial"/>
                <w:sz w:val="18"/>
                <w:szCs w:val="18"/>
              </w:rPr>
              <w:t xml:space="preserve">: </w:t>
            </w:r>
          </w:p>
          <w:p w14:paraId="3C4CDB37"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Projektowane rozporządzenie ma na celu m. in. wdrożenie, w zakresie swojej regulacji,</w:t>
            </w:r>
          </w:p>
          <w:p w14:paraId="6B82A0D3"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dyrektywy 2002/98/WE Parlamentu Europejskiego i Rady z dnia 27 stycznia 2003 r. ustanawiającej</w:t>
            </w:r>
          </w:p>
          <w:p w14:paraId="0D60A24F"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normy jakości i bezpiecznego pobierania, badania, preparatyki, przechowywania, wydawania krwi</w:t>
            </w:r>
          </w:p>
          <w:p w14:paraId="4F3F7AA7"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ludzkiej i składników krwi oraz zmieniającej dyrektywę 2001/83/WE oraz dyrektywy Komisji</w:t>
            </w:r>
          </w:p>
          <w:p w14:paraId="51513D39"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2004/33/WE z dnia 22 marca 2004 r. wykonującej dyrektywę 2002/98/WE Parlamentu</w:t>
            </w:r>
          </w:p>
          <w:p w14:paraId="34A68468"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Europejskiego i Rady w zakresie niektórych wymagań technicznych dotyczących krwi i składników</w:t>
            </w:r>
          </w:p>
          <w:p w14:paraId="7332554E"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krwi.</w:t>
            </w:r>
          </w:p>
          <w:p w14:paraId="6CFF9522"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W tym kontekście uprzejmie przypominam, że zgodnie z art. 32 ust. 1 dyrektywy 2002/98 oraz z</w:t>
            </w:r>
          </w:p>
          <w:p w14:paraId="240926AD"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art. 9 ust. 1 dyrektywy 2004/33 przepisy wdrażające powinny zawierać odesłanie do dyrektywy lub</w:t>
            </w:r>
          </w:p>
          <w:p w14:paraId="0E1D6EED"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odesłanie takie powinno towarzyszyć ich urzędowej publikacji. Metody dokonania takiego</w:t>
            </w:r>
          </w:p>
          <w:p w14:paraId="1A3536CB"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odesłania określają przepisy krajowe, w tym przypadku § 19a ust. 1 rozporządzenia Prezesa Rady</w:t>
            </w:r>
          </w:p>
          <w:p w14:paraId="0683C22C"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Ministrów w sprawie „Zasad techniki prawodawczej”.</w:t>
            </w:r>
          </w:p>
          <w:p w14:paraId="07BCBCD9" w14:textId="77777777" w:rsidR="00454964" w:rsidRP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Projekt rozporządzenia jest zgodny z prawem Unii Europejskiej, z zastrzeżeniem uwagi</w:t>
            </w:r>
          </w:p>
          <w:p w14:paraId="44CFF0FA" w14:textId="6EA58069" w:rsidR="00454964" w:rsidRDefault="00454964" w:rsidP="00454964">
            <w:pPr>
              <w:spacing w:after="0" w:line="240" w:lineRule="auto"/>
              <w:jc w:val="both"/>
              <w:rPr>
                <w:rFonts w:ascii="Arial" w:hAnsi="Arial" w:cs="Arial"/>
                <w:sz w:val="18"/>
                <w:szCs w:val="18"/>
              </w:rPr>
            </w:pPr>
            <w:r w:rsidRPr="00454964">
              <w:rPr>
                <w:rFonts w:ascii="Arial" w:hAnsi="Arial" w:cs="Arial"/>
                <w:sz w:val="18"/>
                <w:szCs w:val="18"/>
              </w:rPr>
              <w:t>zawartej w niniejszej opinii.</w:t>
            </w:r>
          </w:p>
        </w:tc>
        <w:tc>
          <w:tcPr>
            <w:tcW w:w="3658" w:type="dxa"/>
            <w:shd w:val="clear" w:color="auto" w:fill="auto"/>
          </w:tcPr>
          <w:p w14:paraId="785C7F9B" w14:textId="74AC9F8A" w:rsidR="00454964" w:rsidRPr="00F65DEE" w:rsidRDefault="00F65DEE" w:rsidP="003B13AC">
            <w:pPr>
              <w:spacing w:after="0" w:line="240" w:lineRule="auto"/>
              <w:contextualSpacing/>
              <w:rPr>
                <w:rFonts w:ascii="Arial" w:hAnsi="Arial" w:cs="Arial"/>
                <w:bCs/>
                <w:iCs/>
                <w:sz w:val="18"/>
                <w:szCs w:val="18"/>
              </w:rPr>
            </w:pPr>
            <w:r>
              <w:rPr>
                <w:rFonts w:ascii="Arial" w:hAnsi="Arial" w:cs="Arial"/>
                <w:bCs/>
                <w:iCs/>
                <w:sz w:val="18"/>
                <w:szCs w:val="18"/>
              </w:rPr>
              <w:t>Uwaga o charakterze opinii - zasadna</w:t>
            </w:r>
          </w:p>
        </w:tc>
      </w:tr>
    </w:tbl>
    <w:p w14:paraId="0345D7BA" w14:textId="77777777" w:rsidR="00EB2A10" w:rsidRPr="00146C0B" w:rsidRDefault="00EB2A10" w:rsidP="00C32853">
      <w:pPr>
        <w:spacing w:after="0" w:line="240" w:lineRule="auto"/>
        <w:contextualSpacing/>
        <w:jc w:val="both"/>
        <w:rPr>
          <w:rFonts w:ascii="Arial" w:hAnsi="Arial" w:cs="Arial"/>
          <w:b/>
          <w:sz w:val="18"/>
          <w:szCs w:val="18"/>
        </w:rPr>
      </w:pPr>
    </w:p>
    <w:sectPr w:rsidR="00EB2A10" w:rsidRPr="00146C0B" w:rsidSect="00DE52D1">
      <w:headerReference w:type="default" r:id="rId8"/>
      <w:footerReference w:type="default" r:id="rId9"/>
      <w:pgSz w:w="16838" w:h="11906" w:orient="landscape"/>
      <w:pgMar w:top="1416"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AAA" w14:textId="77777777" w:rsidR="00411C49" w:rsidRDefault="00411C49" w:rsidP="00C06136">
      <w:pPr>
        <w:spacing w:after="0" w:line="240" w:lineRule="auto"/>
      </w:pPr>
      <w:r>
        <w:separator/>
      </w:r>
    </w:p>
  </w:endnote>
  <w:endnote w:type="continuationSeparator" w:id="0">
    <w:p w14:paraId="52D06C51" w14:textId="77777777" w:rsidR="00411C49" w:rsidRDefault="00411C49" w:rsidP="00C0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81D7" w14:textId="792D7F3B" w:rsidR="00BC6C97" w:rsidRDefault="00BC6C97">
    <w:pPr>
      <w:pStyle w:val="Stopka"/>
      <w:jc w:val="center"/>
    </w:pPr>
    <w:r>
      <w:fldChar w:fldCharType="begin"/>
    </w:r>
    <w:r>
      <w:instrText xml:space="preserve"> PAGE   \* MERGEFORMAT </w:instrText>
    </w:r>
    <w:r>
      <w:fldChar w:fldCharType="separate"/>
    </w:r>
    <w:r w:rsidR="005B3635">
      <w:rPr>
        <w:noProof/>
      </w:rPr>
      <w:t>10</w:t>
    </w:r>
    <w:r>
      <w:rPr>
        <w:noProof/>
      </w:rPr>
      <w:fldChar w:fldCharType="end"/>
    </w:r>
  </w:p>
  <w:p w14:paraId="63A8D6F7" w14:textId="77777777" w:rsidR="00BC6C97" w:rsidRDefault="00BC6C97" w:rsidP="001D74A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DC34" w14:textId="77777777" w:rsidR="00411C49" w:rsidRDefault="00411C49" w:rsidP="00C06136">
      <w:pPr>
        <w:spacing w:after="0" w:line="240" w:lineRule="auto"/>
      </w:pPr>
      <w:r>
        <w:separator/>
      </w:r>
    </w:p>
  </w:footnote>
  <w:footnote w:type="continuationSeparator" w:id="0">
    <w:p w14:paraId="27A5D9D8" w14:textId="77777777" w:rsidR="00411C49" w:rsidRDefault="00411C49" w:rsidP="00C0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287" w14:textId="77777777" w:rsidR="000224F9" w:rsidRDefault="00BC6C97" w:rsidP="000224F9">
    <w:pPr>
      <w:pStyle w:val="Nagwek"/>
      <w:jc w:val="center"/>
      <w:rPr>
        <w:rFonts w:ascii="Arial" w:hAnsi="Arial" w:cs="Arial"/>
        <w:b/>
      </w:rPr>
    </w:pPr>
    <w:r>
      <w:rPr>
        <w:rFonts w:ascii="Arial" w:hAnsi="Arial" w:cs="Arial"/>
        <w:b/>
      </w:rPr>
      <w:t>ZESTAWIENIE UWAG DO PROJEKTU ROZP</w:t>
    </w:r>
    <w:r w:rsidR="00E81940">
      <w:rPr>
        <w:rFonts w:ascii="Arial" w:hAnsi="Arial" w:cs="Arial"/>
        <w:b/>
      </w:rPr>
      <w:t>O</w:t>
    </w:r>
    <w:r>
      <w:rPr>
        <w:rFonts w:ascii="Arial" w:hAnsi="Arial" w:cs="Arial"/>
        <w:b/>
      </w:rPr>
      <w:t xml:space="preserve">RZĄDZENIA </w:t>
    </w:r>
    <w:r w:rsidRPr="00C32853">
      <w:rPr>
        <w:rFonts w:ascii="Arial" w:hAnsi="Arial" w:cs="Arial"/>
        <w:b/>
      </w:rPr>
      <w:t xml:space="preserve">MINISTRA ZDROWIA </w:t>
    </w:r>
    <w:r w:rsidR="000224F9">
      <w:rPr>
        <w:rFonts w:ascii="Arial" w:hAnsi="Arial" w:cs="Arial"/>
        <w:b/>
      </w:rPr>
      <w:t>ZMIENIAJĄCEGO ROZPORZĄDZENIE W SPRAWIE WARUNKÓW POBIERANIA KRWI OD KANDYDATÓW NA DAWCÓW KRWI I DAWCÓW KRWI</w:t>
    </w:r>
  </w:p>
  <w:p w14:paraId="5DAECDFB" w14:textId="5D0172B5" w:rsidR="00BC6C97" w:rsidRDefault="00BC6C97" w:rsidP="000224F9">
    <w:pPr>
      <w:pStyle w:val="Nagwek"/>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31"/>
        </w:tabs>
        <w:ind w:left="851" w:hanging="360"/>
      </w:pPr>
      <w:rPr>
        <w:rFonts w:ascii="Courier New" w:hAnsi="Courier New"/>
      </w:rPr>
    </w:lvl>
  </w:abstractNum>
  <w:abstractNum w:abstractNumId="1" w15:restartNumberingAfterBreak="0">
    <w:nsid w:val="00000007"/>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CE52CF"/>
    <w:multiLevelType w:val="hybridMultilevel"/>
    <w:tmpl w:val="70944866"/>
    <w:lvl w:ilvl="0" w:tplc="C546C72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400A3"/>
    <w:multiLevelType w:val="hybridMultilevel"/>
    <w:tmpl w:val="9FDC5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06683"/>
    <w:multiLevelType w:val="hybridMultilevel"/>
    <w:tmpl w:val="3258D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A194E"/>
    <w:multiLevelType w:val="hybridMultilevel"/>
    <w:tmpl w:val="15A6F1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C324A"/>
    <w:multiLevelType w:val="hybridMultilevel"/>
    <w:tmpl w:val="D26AE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A2DCE"/>
    <w:multiLevelType w:val="hybridMultilevel"/>
    <w:tmpl w:val="549EB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E098D"/>
    <w:multiLevelType w:val="hybridMultilevel"/>
    <w:tmpl w:val="3258D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073CD"/>
    <w:multiLevelType w:val="hybridMultilevel"/>
    <w:tmpl w:val="B3BCE4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4020B6"/>
    <w:multiLevelType w:val="hybridMultilevel"/>
    <w:tmpl w:val="360A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B467A"/>
    <w:multiLevelType w:val="hybridMultilevel"/>
    <w:tmpl w:val="9D266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971B1A"/>
    <w:multiLevelType w:val="hybridMultilevel"/>
    <w:tmpl w:val="E588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30457C"/>
    <w:multiLevelType w:val="hybridMultilevel"/>
    <w:tmpl w:val="F3884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8720A3"/>
    <w:multiLevelType w:val="hybridMultilevel"/>
    <w:tmpl w:val="F38843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6F3194"/>
    <w:multiLevelType w:val="hybridMultilevel"/>
    <w:tmpl w:val="769A94D6"/>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16" w15:restartNumberingAfterBreak="0">
    <w:nsid w:val="5E4835A0"/>
    <w:multiLevelType w:val="multilevel"/>
    <w:tmpl w:val="0B4E2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F0601D"/>
    <w:multiLevelType w:val="hybridMultilevel"/>
    <w:tmpl w:val="9FDC5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3B51A7"/>
    <w:multiLevelType w:val="hybridMultilevel"/>
    <w:tmpl w:val="D26AE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52548">
    <w:abstractNumId w:val="12"/>
  </w:num>
  <w:num w:numId="2" w16cid:durableId="988751166">
    <w:abstractNumId w:val="8"/>
  </w:num>
  <w:num w:numId="3" w16cid:durableId="761805697">
    <w:abstractNumId w:val="3"/>
  </w:num>
  <w:num w:numId="4" w16cid:durableId="1982416062">
    <w:abstractNumId w:val="15"/>
  </w:num>
  <w:num w:numId="5" w16cid:durableId="1302733496">
    <w:abstractNumId w:val="9"/>
  </w:num>
  <w:num w:numId="6" w16cid:durableId="461315548">
    <w:abstractNumId w:val="18"/>
  </w:num>
  <w:num w:numId="7" w16cid:durableId="491140869">
    <w:abstractNumId w:val="5"/>
  </w:num>
  <w:num w:numId="8" w16cid:durableId="1620184471">
    <w:abstractNumId w:val="17"/>
  </w:num>
  <w:num w:numId="9" w16cid:durableId="1615405462">
    <w:abstractNumId w:val="4"/>
  </w:num>
  <w:num w:numId="10" w16cid:durableId="12522791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38475137">
    <w:abstractNumId w:val="13"/>
  </w:num>
  <w:num w:numId="12" w16cid:durableId="705714720">
    <w:abstractNumId w:val="6"/>
  </w:num>
  <w:num w:numId="13" w16cid:durableId="1998068339">
    <w:abstractNumId w:val="14"/>
  </w:num>
  <w:num w:numId="14" w16cid:durableId="558714338">
    <w:abstractNumId w:val="16"/>
  </w:num>
  <w:num w:numId="15" w16cid:durableId="1049722142">
    <w:abstractNumId w:val="10"/>
  </w:num>
  <w:num w:numId="16" w16cid:durableId="359206233">
    <w:abstractNumId w:val="11"/>
  </w:num>
  <w:num w:numId="17" w16cid:durableId="1316033504">
    <w:abstractNumId w:val="2"/>
  </w:num>
  <w:num w:numId="18" w16cid:durableId="2104641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36"/>
    <w:rsid w:val="000015FD"/>
    <w:rsid w:val="0000296B"/>
    <w:rsid w:val="00002A31"/>
    <w:rsid w:val="00002CA7"/>
    <w:rsid w:val="000043AB"/>
    <w:rsid w:val="00006787"/>
    <w:rsid w:val="00006982"/>
    <w:rsid w:val="000069C4"/>
    <w:rsid w:val="000069F1"/>
    <w:rsid w:val="00006A8A"/>
    <w:rsid w:val="0001261F"/>
    <w:rsid w:val="00012F01"/>
    <w:rsid w:val="00012F3C"/>
    <w:rsid w:val="000153DD"/>
    <w:rsid w:val="00015865"/>
    <w:rsid w:val="00015A62"/>
    <w:rsid w:val="00015D64"/>
    <w:rsid w:val="0002183E"/>
    <w:rsid w:val="000221E3"/>
    <w:rsid w:val="000224F9"/>
    <w:rsid w:val="00022D4E"/>
    <w:rsid w:val="00022DDA"/>
    <w:rsid w:val="0002340B"/>
    <w:rsid w:val="00023EBC"/>
    <w:rsid w:val="00024E32"/>
    <w:rsid w:val="00024E3E"/>
    <w:rsid w:val="00025279"/>
    <w:rsid w:val="00025288"/>
    <w:rsid w:val="00025622"/>
    <w:rsid w:val="0002645E"/>
    <w:rsid w:val="000276F6"/>
    <w:rsid w:val="00027D3A"/>
    <w:rsid w:val="00027F23"/>
    <w:rsid w:val="0003186A"/>
    <w:rsid w:val="000327B9"/>
    <w:rsid w:val="0003737C"/>
    <w:rsid w:val="00037FE3"/>
    <w:rsid w:val="00043658"/>
    <w:rsid w:val="000465B8"/>
    <w:rsid w:val="00046A2D"/>
    <w:rsid w:val="000472DA"/>
    <w:rsid w:val="000478E3"/>
    <w:rsid w:val="00047D1C"/>
    <w:rsid w:val="000502D3"/>
    <w:rsid w:val="00050C60"/>
    <w:rsid w:val="00051C30"/>
    <w:rsid w:val="000522D6"/>
    <w:rsid w:val="00052EDC"/>
    <w:rsid w:val="000539A3"/>
    <w:rsid w:val="000548C6"/>
    <w:rsid w:val="00060A36"/>
    <w:rsid w:val="0006370D"/>
    <w:rsid w:val="000637EF"/>
    <w:rsid w:val="00063F68"/>
    <w:rsid w:val="00064DFA"/>
    <w:rsid w:val="000656A7"/>
    <w:rsid w:val="000656D0"/>
    <w:rsid w:val="000661FA"/>
    <w:rsid w:val="00066759"/>
    <w:rsid w:val="00067872"/>
    <w:rsid w:val="00067F40"/>
    <w:rsid w:val="00072E90"/>
    <w:rsid w:val="00073DFA"/>
    <w:rsid w:val="00074BF2"/>
    <w:rsid w:val="00081143"/>
    <w:rsid w:val="000832B5"/>
    <w:rsid w:val="000851FB"/>
    <w:rsid w:val="000863C8"/>
    <w:rsid w:val="00091804"/>
    <w:rsid w:val="0009290A"/>
    <w:rsid w:val="000937AE"/>
    <w:rsid w:val="000938BE"/>
    <w:rsid w:val="000949D3"/>
    <w:rsid w:val="00096B2D"/>
    <w:rsid w:val="000971F1"/>
    <w:rsid w:val="00097CAD"/>
    <w:rsid w:val="00097E35"/>
    <w:rsid w:val="000A130C"/>
    <w:rsid w:val="000A3C71"/>
    <w:rsid w:val="000A4288"/>
    <w:rsid w:val="000A48CF"/>
    <w:rsid w:val="000A5F52"/>
    <w:rsid w:val="000A5F6D"/>
    <w:rsid w:val="000A69BA"/>
    <w:rsid w:val="000A7CFB"/>
    <w:rsid w:val="000B0531"/>
    <w:rsid w:val="000B1D05"/>
    <w:rsid w:val="000B2BDF"/>
    <w:rsid w:val="000B3E63"/>
    <w:rsid w:val="000B416F"/>
    <w:rsid w:val="000B4995"/>
    <w:rsid w:val="000B6BC4"/>
    <w:rsid w:val="000B6F34"/>
    <w:rsid w:val="000B76C1"/>
    <w:rsid w:val="000C0DF8"/>
    <w:rsid w:val="000C43D5"/>
    <w:rsid w:val="000C4DE0"/>
    <w:rsid w:val="000C59A9"/>
    <w:rsid w:val="000C5AFE"/>
    <w:rsid w:val="000C62E8"/>
    <w:rsid w:val="000C6D31"/>
    <w:rsid w:val="000C718F"/>
    <w:rsid w:val="000C7E71"/>
    <w:rsid w:val="000D1E23"/>
    <w:rsid w:val="000D2CDB"/>
    <w:rsid w:val="000D48C4"/>
    <w:rsid w:val="000D756F"/>
    <w:rsid w:val="000E10D8"/>
    <w:rsid w:val="000E135D"/>
    <w:rsid w:val="000E1A41"/>
    <w:rsid w:val="000E1AF1"/>
    <w:rsid w:val="000E432F"/>
    <w:rsid w:val="000E4393"/>
    <w:rsid w:val="000E4631"/>
    <w:rsid w:val="000E5C8A"/>
    <w:rsid w:val="000E748F"/>
    <w:rsid w:val="000E763C"/>
    <w:rsid w:val="000E7724"/>
    <w:rsid w:val="000E7841"/>
    <w:rsid w:val="000E79BC"/>
    <w:rsid w:val="000F18B4"/>
    <w:rsid w:val="000F36F6"/>
    <w:rsid w:val="000F3916"/>
    <w:rsid w:val="000F4454"/>
    <w:rsid w:val="000F549A"/>
    <w:rsid w:val="000F5518"/>
    <w:rsid w:val="000F5644"/>
    <w:rsid w:val="000F5A52"/>
    <w:rsid w:val="000F6E8C"/>
    <w:rsid w:val="00100586"/>
    <w:rsid w:val="00100958"/>
    <w:rsid w:val="00101578"/>
    <w:rsid w:val="00102117"/>
    <w:rsid w:val="001022FC"/>
    <w:rsid w:val="00102CAB"/>
    <w:rsid w:val="0010674B"/>
    <w:rsid w:val="00106D26"/>
    <w:rsid w:val="00107772"/>
    <w:rsid w:val="00107E63"/>
    <w:rsid w:val="00111078"/>
    <w:rsid w:val="00111ED9"/>
    <w:rsid w:val="00112A40"/>
    <w:rsid w:val="00112AE9"/>
    <w:rsid w:val="00113123"/>
    <w:rsid w:val="00116269"/>
    <w:rsid w:val="0012059F"/>
    <w:rsid w:val="0012282B"/>
    <w:rsid w:val="00123A84"/>
    <w:rsid w:val="00123C80"/>
    <w:rsid w:val="001249C5"/>
    <w:rsid w:val="001249C6"/>
    <w:rsid w:val="0012511B"/>
    <w:rsid w:val="00125A67"/>
    <w:rsid w:val="00126D20"/>
    <w:rsid w:val="00130ECC"/>
    <w:rsid w:val="001314D5"/>
    <w:rsid w:val="0013160E"/>
    <w:rsid w:val="00132599"/>
    <w:rsid w:val="001338DB"/>
    <w:rsid w:val="00134A12"/>
    <w:rsid w:val="00134DBF"/>
    <w:rsid w:val="00135B0B"/>
    <w:rsid w:val="00135C13"/>
    <w:rsid w:val="00135D2E"/>
    <w:rsid w:val="00136BBD"/>
    <w:rsid w:val="00140238"/>
    <w:rsid w:val="0014060A"/>
    <w:rsid w:val="00141AA7"/>
    <w:rsid w:val="00141B6E"/>
    <w:rsid w:val="00142F3F"/>
    <w:rsid w:val="00143596"/>
    <w:rsid w:val="00143ADA"/>
    <w:rsid w:val="00144E74"/>
    <w:rsid w:val="00145FE6"/>
    <w:rsid w:val="001462AE"/>
    <w:rsid w:val="0014682E"/>
    <w:rsid w:val="00146C0B"/>
    <w:rsid w:val="001505A0"/>
    <w:rsid w:val="001509DB"/>
    <w:rsid w:val="00150E37"/>
    <w:rsid w:val="001512BC"/>
    <w:rsid w:val="00151E6F"/>
    <w:rsid w:val="001534A9"/>
    <w:rsid w:val="0015573A"/>
    <w:rsid w:val="001574A6"/>
    <w:rsid w:val="00157777"/>
    <w:rsid w:val="00157BBE"/>
    <w:rsid w:val="00157D67"/>
    <w:rsid w:val="001609A2"/>
    <w:rsid w:val="001609E9"/>
    <w:rsid w:val="00161B6A"/>
    <w:rsid w:val="00162142"/>
    <w:rsid w:val="00165033"/>
    <w:rsid w:val="00165CD4"/>
    <w:rsid w:val="00166A65"/>
    <w:rsid w:val="001678E3"/>
    <w:rsid w:val="0017425C"/>
    <w:rsid w:val="0017446B"/>
    <w:rsid w:val="00175975"/>
    <w:rsid w:val="00181136"/>
    <w:rsid w:val="001818AE"/>
    <w:rsid w:val="00181A19"/>
    <w:rsid w:val="00181D67"/>
    <w:rsid w:val="00181E2A"/>
    <w:rsid w:val="00182B88"/>
    <w:rsid w:val="00183241"/>
    <w:rsid w:val="001848C6"/>
    <w:rsid w:val="00187C0D"/>
    <w:rsid w:val="00187C47"/>
    <w:rsid w:val="001910D4"/>
    <w:rsid w:val="00193E2E"/>
    <w:rsid w:val="00194592"/>
    <w:rsid w:val="00194A5A"/>
    <w:rsid w:val="00194C12"/>
    <w:rsid w:val="0019532C"/>
    <w:rsid w:val="0019577D"/>
    <w:rsid w:val="00197061"/>
    <w:rsid w:val="001A0CEE"/>
    <w:rsid w:val="001A30A9"/>
    <w:rsid w:val="001A466C"/>
    <w:rsid w:val="001A4EB1"/>
    <w:rsid w:val="001A5FD5"/>
    <w:rsid w:val="001A69EF"/>
    <w:rsid w:val="001A71EF"/>
    <w:rsid w:val="001A762A"/>
    <w:rsid w:val="001B03AB"/>
    <w:rsid w:val="001B0753"/>
    <w:rsid w:val="001B12AC"/>
    <w:rsid w:val="001B3B73"/>
    <w:rsid w:val="001B6C0D"/>
    <w:rsid w:val="001B6EB1"/>
    <w:rsid w:val="001B7799"/>
    <w:rsid w:val="001B7C96"/>
    <w:rsid w:val="001C20A1"/>
    <w:rsid w:val="001C2AA1"/>
    <w:rsid w:val="001C2C50"/>
    <w:rsid w:val="001C3B57"/>
    <w:rsid w:val="001C599C"/>
    <w:rsid w:val="001C7183"/>
    <w:rsid w:val="001C7AB6"/>
    <w:rsid w:val="001D0639"/>
    <w:rsid w:val="001D1A10"/>
    <w:rsid w:val="001D2C81"/>
    <w:rsid w:val="001D3854"/>
    <w:rsid w:val="001D44BD"/>
    <w:rsid w:val="001D4968"/>
    <w:rsid w:val="001D54CB"/>
    <w:rsid w:val="001D6ADB"/>
    <w:rsid w:val="001D707E"/>
    <w:rsid w:val="001D719B"/>
    <w:rsid w:val="001D74A9"/>
    <w:rsid w:val="001D7B17"/>
    <w:rsid w:val="001E063D"/>
    <w:rsid w:val="001E11D4"/>
    <w:rsid w:val="001E132F"/>
    <w:rsid w:val="001E42ED"/>
    <w:rsid w:val="001E4715"/>
    <w:rsid w:val="001F1110"/>
    <w:rsid w:val="001F20E3"/>
    <w:rsid w:val="001F3183"/>
    <w:rsid w:val="001F4B12"/>
    <w:rsid w:val="001F5731"/>
    <w:rsid w:val="001F64C1"/>
    <w:rsid w:val="001F6FBD"/>
    <w:rsid w:val="001F77C3"/>
    <w:rsid w:val="00203CE4"/>
    <w:rsid w:val="00204366"/>
    <w:rsid w:val="00204604"/>
    <w:rsid w:val="00204995"/>
    <w:rsid w:val="00204C84"/>
    <w:rsid w:val="00204F55"/>
    <w:rsid w:val="0020559C"/>
    <w:rsid w:val="002060A4"/>
    <w:rsid w:val="002073A9"/>
    <w:rsid w:val="00207E91"/>
    <w:rsid w:val="002107D2"/>
    <w:rsid w:val="00210B38"/>
    <w:rsid w:val="00210F8E"/>
    <w:rsid w:val="002146C0"/>
    <w:rsid w:val="00214E41"/>
    <w:rsid w:val="00215985"/>
    <w:rsid w:val="002159FC"/>
    <w:rsid w:val="00216639"/>
    <w:rsid w:val="0021777E"/>
    <w:rsid w:val="00220C68"/>
    <w:rsid w:val="00221A02"/>
    <w:rsid w:val="002221ED"/>
    <w:rsid w:val="00222B05"/>
    <w:rsid w:val="00225222"/>
    <w:rsid w:val="00226017"/>
    <w:rsid w:val="00226181"/>
    <w:rsid w:val="00230070"/>
    <w:rsid w:val="00232E5C"/>
    <w:rsid w:val="002363C3"/>
    <w:rsid w:val="002365A0"/>
    <w:rsid w:val="00236610"/>
    <w:rsid w:val="0023744B"/>
    <w:rsid w:val="002418E2"/>
    <w:rsid w:val="002463E5"/>
    <w:rsid w:val="002467D7"/>
    <w:rsid w:val="00247425"/>
    <w:rsid w:val="00247E82"/>
    <w:rsid w:val="00252527"/>
    <w:rsid w:val="00252765"/>
    <w:rsid w:val="002529FC"/>
    <w:rsid w:val="00252B94"/>
    <w:rsid w:val="0025359F"/>
    <w:rsid w:val="002541AE"/>
    <w:rsid w:val="00255CB3"/>
    <w:rsid w:val="00256D42"/>
    <w:rsid w:val="00257822"/>
    <w:rsid w:val="00257CAF"/>
    <w:rsid w:val="00260580"/>
    <w:rsid w:val="0026128B"/>
    <w:rsid w:val="0026139B"/>
    <w:rsid w:val="00261426"/>
    <w:rsid w:val="002614C0"/>
    <w:rsid w:val="00262163"/>
    <w:rsid w:val="00263609"/>
    <w:rsid w:val="00267FB8"/>
    <w:rsid w:val="00270180"/>
    <w:rsid w:val="00270A8A"/>
    <w:rsid w:val="00271B88"/>
    <w:rsid w:val="0027210A"/>
    <w:rsid w:val="00277154"/>
    <w:rsid w:val="0027764D"/>
    <w:rsid w:val="002777A9"/>
    <w:rsid w:val="00277EDD"/>
    <w:rsid w:val="002803C4"/>
    <w:rsid w:val="00281348"/>
    <w:rsid w:val="002818CF"/>
    <w:rsid w:val="00281F67"/>
    <w:rsid w:val="00282ABA"/>
    <w:rsid w:val="002843AF"/>
    <w:rsid w:val="00285F0D"/>
    <w:rsid w:val="0028776C"/>
    <w:rsid w:val="0028796E"/>
    <w:rsid w:val="002905E7"/>
    <w:rsid w:val="00291372"/>
    <w:rsid w:val="00293E50"/>
    <w:rsid w:val="002952E6"/>
    <w:rsid w:val="00296475"/>
    <w:rsid w:val="002967E4"/>
    <w:rsid w:val="0029756F"/>
    <w:rsid w:val="002975CD"/>
    <w:rsid w:val="00297F65"/>
    <w:rsid w:val="002A0030"/>
    <w:rsid w:val="002A2418"/>
    <w:rsid w:val="002A2D9D"/>
    <w:rsid w:val="002A2EB0"/>
    <w:rsid w:val="002A3522"/>
    <w:rsid w:val="002A4A73"/>
    <w:rsid w:val="002A4B43"/>
    <w:rsid w:val="002A4CC1"/>
    <w:rsid w:val="002A6068"/>
    <w:rsid w:val="002A61CD"/>
    <w:rsid w:val="002B093E"/>
    <w:rsid w:val="002B0BEB"/>
    <w:rsid w:val="002B1FB9"/>
    <w:rsid w:val="002B2FBA"/>
    <w:rsid w:val="002B33A4"/>
    <w:rsid w:val="002B367B"/>
    <w:rsid w:val="002B5BC3"/>
    <w:rsid w:val="002B5EB1"/>
    <w:rsid w:val="002B7561"/>
    <w:rsid w:val="002C02DE"/>
    <w:rsid w:val="002C0751"/>
    <w:rsid w:val="002C08EA"/>
    <w:rsid w:val="002C4187"/>
    <w:rsid w:val="002C4B2B"/>
    <w:rsid w:val="002C4E45"/>
    <w:rsid w:val="002C533D"/>
    <w:rsid w:val="002C6695"/>
    <w:rsid w:val="002C672A"/>
    <w:rsid w:val="002C6E4A"/>
    <w:rsid w:val="002C72D0"/>
    <w:rsid w:val="002D2671"/>
    <w:rsid w:val="002D4F5F"/>
    <w:rsid w:val="002E0346"/>
    <w:rsid w:val="002E03BD"/>
    <w:rsid w:val="002E061F"/>
    <w:rsid w:val="002E0CD0"/>
    <w:rsid w:val="002E1149"/>
    <w:rsid w:val="002E1DC1"/>
    <w:rsid w:val="002E1E8E"/>
    <w:rsid w:val="002E5ECC"/>
    <w:rsid w:val="002E66D8"/>
    <w:rsid w:val="002F07FF"/>
    <w:rsid w:val="002F2003"/>
    <w:rsid w:val="002F20D9"/>
    <w:rsid w:val="002F2706"/>
    <w:rsid w:val="002F2A7C"/>
    <w:rsid w:val="002F3592"/>
    <w:rsid w:val="002F3E30"/>
    <w:rsid w:val="002F4E8B"/>
    <w:rsid w:val="002F5815"/>
    <w:rsid w:val="002F69F2"/>
    <w:rsid w:val="002F6F00"/>
    <w:rsid w:val="002F70E4"/>
    <w:rsid w:val="002F79E8"/>
    <w:rsid w:val="003001CF"/>
    <w:rsid w:val="00301ACD"/>
    <w:rsid w:val="00302839"/>
    <w:rsid w:val="00302B15"/>
    <w:rsid w:val="0030361B"/>
    <w:rsid w:val="00306A3B"/>
    <w:rsid w:val="0031136A"/>
    <w:rsid w:val="0031184F"/>
    <w:rsid w:val="00311D2B"/>
    <w:rsid w:val="00313878"/>
    <w:rsid w:val="00313A23"/>
    <w:rsid w:val="00313B4F"/>
    <w:rsid w:val="00313C4C"/>
    <w:rsid w:val="00313E7C"/>
    <w:rsid w:val="003147B7"/>
    <w:rsid w:val="00315631"/>
    <w:rsid w:val="003157F7"/>
    <w:rsid w:val="00316059"/>
    <w:rsid w:val="00321460"/>
    <w:rsid w:val="003247E9"/>
    <w:rsid w:val="00324BF6"/>
    <w:rsid w:val="00325E08"/>
    <w:rsid w:val="0032617A"/>
    <w:rsid w:val="0033054F"/>
    <w:rsid w:val="003317AD"/>
    <w:rsid w:val="00331BF6"/>
    <w:rsid w:val="003343A3"/>
    <w:rsid w:val="00335602"/>
    <w:rsid w:val="00335E96"/>
    <w:rsid w:val="003375FD"/>
    <w:rsid w:val="003376D7"/>
    <w:rsid w:val="003415AF"/>
    <w:rsid w:val="003416D3"/>
    <w:rsid w:val="00341F6A"/>
    <w:rsid w:val="003447D2"/>
    <w:rsid w:val="00344EA6"/>
    <w:rsid w:val="00352F47"/>
    <w:rsid w:val="00354677"/>
    <w:rsid w:val="00354DDF"/>
    <w:rsid w:val="003628E6"/>
    <w:rsid w:val="0036381D"/>
    <w:rsid w:val="003651A2"/>
    <w:rsid w:val="00365421"/>
    <w:rsid w:val="00365E1E"/>
    <w:rsid w:val="003679E3"/>
    <w:rsid w:val="003713B8"/>
    <w:rsid w:val="00372226"/>
    <w:rsid w:val="00372345"/>
    <w:rsid w:val="00372592"/>
    <w:rsid w:val="003737EC"/>
    <w:rsid w:val="0037414B"/>
    <w:rsid w:val="003742B3"/>
    <w:rsid w:val="0037461E"/>
    <w:rsid w:val="00375630"/>
    <w:rsid w:val="00375B4C"/>
    <w:rsid w:val="00376664"/>
    <w:rsid w:val="00376A5A"/>
    <w:rsid w:val="003775AF"/>
    <w:rsid w:val="003807ED"/>
    <w:rsid w:val="00380B92"/>
    <w:rsid w:val="0038358F"/>
    <w:rsid w:val="0038365F"/>
    <w:rsid w:val="00383E4C"/>
    <w:rsid w:val="003867B8"/>
    <w:rsid w:val="00387654"/>
    <w:rsid w:val="00390814"/>
    <w:rsid w:val="00390A52"/>
    <w:rsid w:val="0039129D"/>
    <w:rsid w:val="0039467A"/>
    <w:rsid w:val="00395770"/>
    <w:rsid w:val="003A0F07"/>
    <w:rsid w:val="003A158D"/>
    <w:rsid w:val="003A1E9C"/>
    <w:rsid w:val="003A4D15"/>
    <w:rsid w:val="003A4E2B"/>
    <w:rsid w:val="003A6267"/>
    <w:rsid w:val="003A7CD0"/>
    <w:rsid w:val="003B00C4"/>
    <w:rsid w:val="003B13AC"/>
    <w:rsid w:val="003B1969"/>
    <w:rsid w:val="003B3731"/>
    <w:rsid w:val="003B4894"/>
    <w:rsid w:val="003B5B6E"/>
    <w:rsid w:val="003B654D"/>
    <w:rsid w:val="003B7598"/>
    <w:rsid w:val="003C01E6"/>
    <w:rsid w:val="003C0CE0"/>
    <w:rsid w:val="003C1F2D"/>
    <w:rsid w:val="003C304E"/>
    <w:rsid w:val="003C674A"/>
    <w:rsid w:val="003C6B13"/>
    <w:rsid w:val="003C7243"/>
    <w:rsid w:val="003D19DE"/>
    <w:rsid w:val="003D2BE1"/>
    <w:rsid w:val="003D2C32"/>
    <w:rsid w:val="003D40F4"/>
    <w:rsid w:val="003D4197"/>
    <w:rsid w:val="003D6888"/>
    <w:rsid w:val="003D6BBC"/>
    <w:rsid w:val="003D7287"/>
    <w:rsid w:val="003D7A73"/>
    <w:rsid w:val="003D7B12"/>
    <w:rsid w:val="003E1CCD"/>
    <w:rsid w:val="003E2A36"/>
    <w:rsid w:val="003E5791"/>
    <w:rsid w:val="003F014A"/>
    <w:rsid w:val="003F06F8"/>
    <w:rsid w:val="003F1E79"/>
    <w:rsid w:val="003F2625"/>
    <w:rsid w:val="003F305D"/>
    <w:rsid w:val="003F469B"/>
    <w:rsid w:val="003F50DF"/>
    <w:rsid w:val="003F57A6"/>
    <w:rsid w:val="003F6019"/>
    <w:rsid w:val="003F75AA"/>
    <w:rsid w:val="004005C4"/>
    <w:rsid w:val="00401A37"/>
    <w:rsid w:val="004023BE"/>
    <w:rsid w:val="00402CC4"/>
    <w:rsid w:val="00402D14"/>
    <w:rsid w:val="00402F30"/>
    <w:rsid w:val="00403045"/>
    <w:rsid w:val="00403D6F"/>
    <w:rsid w:val="00403E0B"/>
    <w:rsid w:val="00405BC3"/>
    <w:rsid w:val="0040624C"/>
    <w:rsid w:val="00406837"/>
    <w:rsid w:val="00406C5C"/>
    <w:rsid w:val="004071AF"/>
    <w:rsid w:val="0041003F"/>
    <w:rsid w:val="00410DC9"/>
    <w:rsid w:val="00411B30"/>
    <w:rsid w:val="00411C49"/>
    <w:rsid w:val="004128F7"/>
    <w:rsid w:val="00413512"/>
    <w:rsid w:val="00413DA3"/>
    <w:rsid w:val="00415300"/>
    <w:rsid w:val="00420305"/>
    <w:rsid w:val="0042150C"/>
    <w:rsid w:val="00421DF3"/>
    <w:rsid w:val="00422DA4"/>
    <w:rsid w:val="0042320F"/>
    <w:rsid w:val="00423FD2"/>
    <w:rsid w:val="0042490A"/>
    <w:rsid w:val="00425654"/>
    <w:rsid w:val="0042649F"/>
    <w:rsid w:val="0042701B"/>
    <w:rsid w:val="00427BB5"/>
    <w:rsid w:val="004303D5"/>
    <w:rsid w:val="004312FA"/>
    <w:rsid w:val="0043181D"/>
    <w:rsid w:val="00432152"/>
    <w:rsid w:val="004321EA"/>
    <w:rsid w:val="0043289F"/>
    <w:rsid w:val="004335E2"/>
    <w:rsid w:val="004342BD"/>
    <w:rsid w:val="004346DC"/>
    <w:rsid w:val="00434BEF"/>
    <w:rsid w:val="0043507B"/>
    <w:rsid w:val="00435C99"/>
    <w:rsid w:val="00436120"/>
    <w:rsid w:val="00436166"/>
    <w:rsid w:val="0043635E"/>
    <w:rsid w:val="004364B3"/>
    <w:rsid w:val="00437B92"/>
    <w:rsid w:val="00440D8C"/>
    <w:rsid w:val="004410B1"/>
    <w:rsid w:val="004415C6"/>
    <w:rsid w:val="00441A70"/>
    <w:rsid w:val="00441B8B"/>
    <w:rsid w:val="00441EC7"/>
    <w:rsid w:val="00442C7C"/>
    <w:rsid w:val="0044372E"/>
    <w:rsid w:val="00443AEA"/>
    <w:rsid w:val="00443FA4"/>
    <w:rsid w:val="004444CC"/>
    <w:rsid w:val="00445DB9"/>
    <w:rsid w:val="00446D0C"/>
    <w:rsid w:val="004504C7"/>
    <w:rsid w:val="00451CF6"/>
    <w:rsid w:val="00452C5B"/>
    <w:rsid w:val="00453307"/>
    <w:rsid w:val="00453873"/>
    <w:rsid w:val="004539DF"/>
    <w:rsid w:val="00453B92"/>
    <w:rsid w:val="00454065"/>
    <w:rsid w:val="0045412A"/>
    <w:rsid w:val="00454964"/>
    <w:rsid w:val="00454D06"/>
    <w:rsid w:val="00457EEC"/>
    <w:rsid w:val="0046035F"/>
    <w:rsid w:val="004626BB"/>
    <w:rsid w:val="00463B0F"/>
    <w:rsid w:val="00464AB6"/>
    <w:rsid w:val="00465075"/>
    <w:rsid w:val="004655E9"/>
    <w:rsid w:val="00465A93"/>
    <w:rsid w:val="00466AB1"/>
    <w:rsid w:val="00471B63"/>
    <w:rsid w:val="00474B33"/>
    <w:rsid w:val="00475070"/>
    <w:rsid w:val="00475854"/>
    <w:rsid w:val="004823B6"/>
    <w:rsid w:val="004839C0"/>
    <w:rsid w:val="0048463C"/>
    <w:rsid w:val="00484C65"/>
    <w:rsid w:val="00484C6E"/>
    <w:rsid w:val="004858C2"/>
    <w:rsid w:val="00485924"/>
    <w:rsid w:val="0048614E"/>
    <w:rsid w:val="004872E3"/>
    <w:rsid w:val="004875B5"/>
    <w:rsid w:val="00487BAC"/>
    <w:rsid w:val="00490D92"/>
    <w:rsid w:val="00494AFA"/>
    <w:rsid w:val="00496D21"/>
    <w:rsid w:val="00496E6E"/>
    <w:rsid w:val="00497338"/>
    <w:rsid w:val="004A083B"/>
    <w:rsid w:val="004A1AE5"/>
    <w:rsid w:val="004A2685"/>
    <w:rsid w:val="004A3245"/>
    <w:rsid w:val="004A37C0"/>
    <w:rsid w:val="004A482F"/>
    <w:rsid w:val="004A6C6F"/>
    <w:rsid w:val="004A7345"/>
    <w:rsid w:val="004A78BB"/>
    <w:rsid w:val="004B1BB4"/>
    <w:rsid w:val="004B3129"/>
    <w:rsid w:val="004B4FF0"/>
    <w:rsid w:val="004B790A"/>
    <w:rsid w:val="004C043D"/>
    <w:rsid w:val="004C086D"/>
    <w:rsid w:val="004C2B05"/>
    <w:rsid w:val="004C3C09"/>
    <w:rsid w:val="004C3DF8"/>
    <w:rsid w:val="004C49F0"/>
    <w:rsid w:val="004C6958"/>
    <w:rsid w:val="004D2D70"/>
    <w:rsid w:val="004D350D"/>
    <w:rsid w:val="004D588B"/>
    <w:rsid w:val="004D7641"/>
    <w:rsid w:val="004E2BB5"/>
    <w:rsid w:val="004E5B4C"/>
    <w:rsid w:val="004E7E44"/>
    <w:rsid w:val="004F03ED"/>
    <w:rsid w:val="004F1B1A"/>
    <w:rsid w:val="004F1D2F"/>
    <w:rsid w:val="004F2383"/>
    <w:rsid w:val="004F45F9"/>
    <w:rsid w:val="004F50FF"/>
    <w:rsid w:val="004F5B21"/>
    <w:rsid w:val="004F687E"/>
    <w:rsid w:val="004F710F"/>
    <w:rsid w:val="00500D3D"/>
    <w:rsid w:val="00501CEC"/>
    <w:rsid w:val="005029AF"/>
    <w:rsid w:val="00502B9B"/>
    <w:rsid w:val="00503195"/>
    <w:rsid w:val="00503DD5"/>
    <w:rsid w:val="005064F4"/>
    <w:rsid w:val="00506BA0"/>
    <w:rsid w:val="0051072A"/>
    <w:rsid w:val="00510FD5"/>
    <w:rsid w:val="0051169A"/>
    <w:rsid w:val="00512710"/>
    <w:rsid w:val="00513E6C"/>
    <w:rsid w:val="00515E35"/>
    <w:rsid w:val="005161E4"/>
    <w:rsid w:val="00516ECA"/>
    <w:rsid w:val="005179EE"/>
    <w:rsid w:val="00523880"/>
    <w:rsid w:val="00523FA2"/>
    <w:rsid w:val="005247B5"/>
    <w:rsid w:val="005253AD"/>
    <w:rsid w:val="00525B69"/>
    <w:rsid w:val="005274D2"/>
    <w:rsid w:val="005313DC"/>
    <w:rsid w:val="00532581"/>
    <w:rsid w:val="00536A20"/>
    <w:rsid w:val="00537460"/>
    <w:rsid w:val="0053786D"/>
    <w:rsid w:val="00541FB9"/>
    <w:rsid w:val="005428B8"/>
    <w:rsid w:val="005439B8"/>
    <w:rsid w:val="00543AB3"/>
    <w:rsid w:val="005442AE"/>
    <w:rsid w:val="00546130"/>
    <w:rsid w:val="005463DD"/>
    <w:rsid w:val="0054677B"/>
    <w:rsid w:val="0054728C"/>
    <w:rsid w:val="00547B36"/>
    <w:rsid w:val="00547CBE"/>
    <w:rsid w:val="00547CEC"/>
    <w:rsid w:val="00553873"/>
    <w:rsid w:val="005545EF"/>
    <w:rsid w:val="0055615E"/>
    <w:rsid w:val="005571AB"/>
    <w:rsid w:val="00557426"/>
    <w:rsid w:val="00560698"/>
    <w:rsid w:val="005614FB"/>
    <w:rsid w:val="00562D4C"/>
    <w:rsid w:val="005633BA"/>
    <w:rsid w:val="00566249"/>
    <w:rsid w:val="005663D6"/>
    <w:rsid w:val="00566C8F"/>
    <w:rsid w:val="00572074"/>
    <w:rsid w:val="00572FC8"/>
    <w:rsid w:val="005739A3"/>
    <w:rsid w:val="0057444E"/>
    <w:rsid w:val="00574E50"/>
    <w:rsid w:val="0057644F"/>
    <w:rsid w:val="0057780D"/>
    <w:rsid w:val="0058160E"/>
    <w:rsid w:val="00582A39"/>
    <w:rsid w:val="00583701"/>
    <w:rsid w:val="00583955"/>
    <w:rsid w:val="005849F6"/>
    <w:rsid w:val="00584C34"/>
    <w:rsid w:val="0058629A"/>
    <w:rsid w:val="00586DC7"/>
    <w:rsid w:val="005916E9"/>
    <w:rsid w:val="00592F6F"/>
    <w:rsid w:val="0059480F"/>
    <w:rsid w:val="00595A13"/>
    <w:rsid w:val="005969E1"/>
    <w:rsid w:val="00597443"/>
    <w:rsid w:val="00597D30"/>
    <w:rsid w:val="005A11C7"/>
    <w:rsid w:val="005A304F"/>
    <w:rsid w:val="005A3676"/>
    <w:rsid w:val="005A3F9B"/>
    <w:rsid w:val="005A47B1"/>
    <w:rsid w:val="005A5D3F"/>
    <w:rsid w:val="005A73C8"/>
    <w:rsid w:val="005B1165"/>
    <w:rsid w:val="005B2D1A"/>
    <w:rsid w:val="005B3635"/>
    <w:rsid w:val="005B3A9C"/>
    <w:rsid w:val="005B486A"/>
    <w:rsid w:val="005B4902"/>
    <w:rsid w:val="005B4DCA"/>
    <w:rsid w:val="005B5552"/>
    <w:rsid w:val="005B63DC"/>
    <w:rsid w:val="005B67C0"/>
    <w:rsid w:val="005B687C"/>
    <w:rsid w:val="005C03AD"/>
    <w:rsid w:val="005C08A1"/>
    <w:rsid w:val="005C2DC2"/>
    <w:rsid w:val="005C2EE2"/>
    <w:rsid w:val="005C34AD"/>
    <w:rsid w:val="005C446B"/>
    <w:rsid w:val="005C4BAB"/>
    <w:rsid w:val="005C5E5F"/>
    <w:rsid w:val="005C5E99"/>
    <w:rsid w:val="005C6528"/>
    <w:rsid w:val="005D0644"/>
    <w:rsid w:val="005D13BD"/>
    <w:rsid w:val="005D15A7"/>
    <w:rsid w:val="005D2A14"/>
    <w:rsid w:val="005D4689"/>
    <w:rsid w:val="005D4D6F"/>
    <w:rsid w:val="005D57C9"/>
    <w:rsid w:val="005D7261"/>
    <w:rsid w:val="005D741D"/>
    <w:rsid w:val="005D75E0"/>
    <w:rsid w:val="005D7B0A"/>
    <w:rsid w:val="005E08E8"/>
    <w:rsid w:val="005E0C4A"/>
    <w:rsid w:val="005E0EA7"/>
    <w:rsid w:val="005E1074"/>
    <w:rsid w:val="005E166A"/>
    <w:rsid w:val="005E4497"/>
    <w:rsid w:val="005E58DF"/>
    <w:rsid w:val="005E6814"/>
    <w:rsid w:val="005E69E1"/>
    <w:rsid w:val="005E7816"/>
    <w:rsid w:val="005F067A"/>
    <w:rsid w:val="005F1C5C"/>
    <w:rsid w:val="005F3C06"/>
    <w:rsid w:val="005F6AC5"/>
    <w:rsid w:val="005F709A"/>
    <w:rsid w:val="005F7487"/>
    <w:rsid w:val="00600631"/>
    <w:rsid w:val="00601D40"/>
    <w:rsid w:val="00603911"/>
    <w:rsid w:val="0060487C"/>
    <w:rsid w:val="00612004"/>
    <w:rsid w:val="006143C1"/>
    <w:rsid w:val="00615859"/>
    <w:rsid w:val="00616911"/>
    <w:rsid w:val="00616C94"/>
    <w:rsid w:val="0062041E"/>
    <w:rsid w:val="00620FC3"/>
    <w:rsid w:val="00622F3A"/>
    <w:rsid w:val="00624178"/>
    <w:rsid w:val="006271FC"/>
    <w:rsid w:val="00630877"/>
    <w:rsid w:val="006309D7"/>
    <w:rsid w:val="00630E92"/>
    <w:rsid w:val="00632278"/>
    <w:rsid w:val="006336DC"/>
    <w:rsid w:val="00633AEA"/>
    <w:rsid w:val="0063410B"/>
    <w:rsid w:val="0063543B"/>
    <w:rsid w:val="00636743"/>
    <w:rsid w:val="00637615"/>
    <w:rsid w:val="0064191E"/>
    <w:rsid w:val="006476C7"/>
    <w:rsid w:val="00647B54"/>
    <w:rsid w:val="00650F54"/>
    <w:rsid w:val="006510FA"/>
    <w:rsid w:val="00651768"/>
    <w:rsid w:val="00652289"/>
    <w:rsid w:val="006528F1"/>
    <w:rsid w:val="006535CE"/>
    <w:rsid w:val="00653E14"/>
    <w:rsid w:val="006541B4"/>
    <w:rsid w:val="00654B23"/>
    <w:rsid w:val="00655002"/>
    <w:rsid w:val="00655CE6"/>
    <w:rsid w:val="00656077"/>
    <w:rsid w:val="006566D8"/>
    <w:rsid w:val="00657DB1"/>
    <w:rsid w:val="00660C29"/>
    <w:rsid w:val="006617AD"/>
    <w:rsid w:val="00661E0E"/>
    <w:rsid w:val="00663009"/>
    <w:rsid w:val="0066301E"/>
    <w:rsid w:val="0066338C"/>
    <w:rsid w:val="006638E2"/>
    <w:rsid w:val="00667597"/>
    <w:rsid w:val="0066782F"/>
    <w:rsid w:val="00672B45"/>
    <w:rsid w:val="00672BE3"/>
    <w:rsid w:val="00672F13"/>
    <w:rsid w:val="006749F2"/>
    <w:rsid w:val="00674F71"/>
    <w:rsid w:val="006756E9"/>
    <w:rsid w:val="00675882"/>
    <w:rsid w:val="00675A0A"/>
    <w:rsid w:val="00677281"/>
    <w:rsid w:val="00680D54"/>
    <w:rsid w:val="00681B09"/>
    <w:rsid w:val="00681B0A"/>
    <w:rsid w:val="006822EA"/>
    <w:rsid w:val="00685274"/>
    <w:rsid w:val="00685324"/>
    <w:rsid w:val="00686801"/>
    <w:rsid w:val="00687D05"/>
    <w:rsid w:val="00687DF5"/>
    <w:rsid w:val="00693B55"/>
    <w:rsid w:val="00693DF6"/>
    <w:rsid w:val="00695A3B"/>
    <w:rsid w:val="006964CC"/>
    <w:rsid w:val="00697596"/>
    <w:rsid w:val="00697A08"/>
    <w:rsid w:val="006A2492"/>
    <w:rsid w:val="006A53FE"/>
    <w:rsid w:val="006A6FE8"/>
    <w:rsid w:val="006A7CD0"/>
    <w:rsid w:val="006B14E5"/>
    <w:rsid w:val="006B35E7"/>
    <w:rsid w:val="006B41E1"/>
    <w:rsid w:val="006B5027"/>
    <w:rsid w:val="006B5949"/>
    <w:rsid w:val="006B64B0"/>
    <w:rsid w:val="006B6BC5"/>
    <w:rsid w:val="006B6F33"/>
    <w:rsid w:val="006C0302"/>
    <w:rsid w:val="006C0315"/>
    <w:rsid w:val="006C0F65"/>
    <w:rsid w:val="006C3938"/>
    <w:rsid w:val="006C5D1F"/>
    <w:rsid w:val="006C7FD0"/>
    <w:rsid w:val="006D050C"/>
    <w:rsid w:val="006D0E5A"/>
    <w:rsid w:val="006D250B"/>
    <w:rsid w:val="006D27E3"/>
    <w:rsid w:val="006D2C09"/>
    <w:rsid w:val="006D3452"/>
    <w:rsid w:val="006D3C8B"/>
    <w:rsid w:val="006D4089"/>
    <w:rsid w:val="006D4DAE"/>
    <w:rsid w:val="006D6635"/>
    <w:rsid w:val="006E009A"/>
    <w:rsid w:val="006E08C7"/>
    <w:rsid w:val="006E0C6B"/>
    <w:rsid w:val="006E2035"/>
    <w:rsid w:val="006E2869"/>
    <w:rsid w:val="006E317F"/>
    <w:rsid w:val="006E3203"/>
    <w:rsid w:val="006E46B8"/>
    <w:rsid w:val="006E5858"/>
    <w:rsid w:val="006E59B8"/>
    <w:rsid w:val="006E6BA8"/>
    <w:rsid w:val="006E71D7"/>
    <w:rsid w:val="006F1486"/>
    <w:rsid w:val="006F15DB"/>
    <w:rsid w:val="006F2FF5"/>
    <w:rsid w:val="006F3D66"/>
    <w:rsid w:val="006F4F9D"/>
    <w:rsid w:val="006F723F"/>
    <w:rsid w:val="006F794D"/>
    <w:rsid w:val="007007CF"/>
    <w:rsid w:val="00702BA6"/>
    <w:rsid w:val="00704381"/>
    <w:rsid w:val="00705569"/>
    <w:rsid w:val="00706723"/>
    <w:rsid w:val="007072D4"/>
    <w:rsid w:val="007075B1"/>
    <w:rsid w:val="00711809"/>
    <w:rsid w:val="00712EC5"/>
    <w:rsid w:val="00715A85"/>
    <w:rsid w:val="007207E1"/>
    <w:rsid w:val="007247BF"/>
    <w:rsid w:val="00724ADF"/>
    <w:rsid w:val="00724DC0"/>
    <w:rsid w:val="007251E4"/>
    <w:rsid w:val="00725777"/>
    <w:rsid w:val="00725D13"/>
    <w:rsid w:val="007260BF"/>
    <w:rsid w:val="00726250"/>
    <w:rsid w:val="0073078E"/>
    <w:rsid w:val="007313C0"/>
    <w:rsid w:val="00731EC6"/>
    <w:rsid w:val="007333C9"/>
    <w:rsid w:val="007342E4"/>
    <w:rsid w:val="0073617E"/>
    <w:rsid w:val="00737B12"/>
    <w:rsid w:val="007401B9"/>
    <w:rsid w:val="00740793"/>
    <w:rsid w:val="00741278"/>
    <w:rsid w:val="007437FD"/>
    <w:rsid w:val="00743A14"/>
    <w:rsid w:val="00744117"/>
    <w:rsid w:val="0074600E"/>
    <w:rsid w:val="0075067B"/>
    <w:rsid w:val="00752DAC"/>
    <w:rsid w:val="00753942"/>
    <w:rsid w:val="007541D5"/>
    <w:rsid w:val="0075519D"/>
    <w:rsid w:val="0075587E"/>
    <w:rsid w:val="007558A9"/>
    <w:rsid w:val="00756651"/>
    <w:rsid w:val="00756B55"/>
    <w:rsid w:val="0075784F"/>
    <w:rsid w:val="0076051C"/>
    <w:rsid w:val="00760CED"/>
    <w:rsid w:val="00761792"/>
    <w:rsid w:val="00761F33"/>
    <w:rsid w:val="007625E3"/>
    <w:rsid w:val="00762A41"/>
    <w:rsid w:val="007648BD"/>
    <w:rsid w:val="0076618A"/>
    <w:rsid w:val="007702C8"/>
    <w:rsid w:val="007715C4"/>
    <w:rsid w:val="007728CE"/>
    <w:rsid w:val="00773459"/>
    <w:rsid w:val="007767D1"/>
    <w:rsid w:val="0077692D"/>
    <w:rsid w:val="00780097"/>
    <w:rsid w:val="00781699"/>
    <w:rsid w:val="00781CE1"/>
    <w:rsid w:val="0078317D"/>
    <w:rsid w:val="00783B7E"/>
    <w:rsid w:val="007871CE"/>
    <w:rsid w:val="00791473"/>
    <w:rsid w:val="00791AE0"/>
    <w:rsid w:val="00792F4B"/>
    <w:rsid w:val="00794A97"/>
    <w:rsid w:val="00795C6A"/>
    <w:rsid w:val="00796987"/>
    <w:rsid w:val="007A1323"/>
    <w:rsid w:val="007A1606"/>
    <w:rsid w:val="007A180F"/>
    <w:rsid w:val="007A19D9"/>
    <w:rsid w:val="007A1B67"/>
    <w:rsid w:val="007A4522"/>
    <w:rsid w:val="007A4AC7"/>
    <w:rsid w:val="007B0607"/>
    <w:rsid w:val="007B21BC"/>
    <w:rsid w:val="007B374F"/>
    <w:rsid w:val="007B3B19"/>
    <w:rsid w:val="007B3C7A"/>
    <w:rsid w:val="007B55C1"/>
    <w:rsid w:val="007B6B03"/>
    <w:rsid w:val="007B776D"/>
    <w:rsid w:val="007B79E4"/>
    <w:rsid w:val="007C0921"/>
    <w:rsid w:val="007C0D4E"/>
    <w:rsid w:val="007C19B3"/>
    <w:rsid w:val="007C1C5F"/>
    <w:rsid w:val="007C2246"/>
    <w:rsid w:val="007C229C"/>
    <w:rsid w:val="007C33F3"/>
    <w:rsid w:val="007C5EA4"/>
    <w:rsid w:val="007C5F19"/>
    <w:rsid w:val="007C76E8"/>
    <w:rsid w:val="007C7F91"/>
    <w:rsid w:val="007D0393"/>
    <w:rsid w:val="007D1A79"/>
    <w:rsid w:val="007D2D13"/>
    <w:rsid w:val="007D4D19"/>
    <w:rsid w:val="007D5383"/>
    <w:rsid w:val="007D558D"/>
    <w:rsid w:val="007D65DF"/>
    <w:rsid w:val="007D727E"/>
    <w:rsid w:val="007E00BC"/>
    <w:rsid w:val="007E171A"/>
    <w:rsid w:val="007E3871"/>
    <w:rsid w:val="007E3CD4"/>
    <w:rsid w:val="007E4EB8"/>
    <w:rsid w:val="007E584C"/>
    <w:rsid w:val="007E7220"/>
    <w:rsid w:val="007F1C22"/>
    <w:rsid w:val="007F2E02"/>
    <w:rsid w:val="007F4B70"/>
    <w:rsid w:val="007F5ACB"/>
    <w:rsid w:val="007F6973"/>
    <w:rsid w:val="007F6A9A"/>
    <w:rsid w:val="007F7764"/>
    <w:rsid w:val="007F7812"/>
    <w:rsid w:val="007F7AA8"/>
    <w:rsid w:val="00800723"/>
    <w:rsid w:val="00803F48"/>
    <w:rsid w:val="00804384"/>
    <w:rsid w:val="0080487F"/>
    <w:rsid w:val="008055A4"/>
    <w:rsid w:val="00805A1E"/>
    <w:rsid w:val="0081057D"/>
    <w:rsid w:val="00811C7E"/>
    <w:rsid w:val="00812F71"/>
    <w:rsid w:val="008139F2"/>
    <w:rsid w:val="00814AE7"/>
    <w:rsid w:val="00815C71"/>
    <w:rsid w:val="00815FA1"/>
    <w:rsid w:val="00816D5A"/>
    <w:rsid w:val="00820E96"/>
    <w:rsid w:val="00823B91"/>
    <w:rsid w:val="00824304"/>
    <w:rsid w:val="0082650D"/>
    <w:rsid w:val="00826873"/>
    <w:rsid w:val="00827F6A"/>
    <w:rsid w:val="00827FE7"/>
    <w:rsid w:val="00830E9F"/>
    <w:rsid w:val="00831489"/>
    <w:rsid w:val="008348CA"/>
    <w:rsid w:val="0083507A"/>
    <w:rsid w:val="00836E21"/>
    <w:rsid w:val="00836EEE"/>
    <w:rsid w:val="00837A53"/>
    <w:rsid w:val="00840802"/>
    <w:rsid w:val="00841B2B"/>
    <w:rsid w:val="00843021"/>
    <w:rsid w:val="00844F36"/>
    <w:rsid w:val="0084500E"/>
    <w:rsid w:val="00845C21"/>
    <w:rsid w:val="00845D08"/>
    <w:rsid w:val="00850438"/>
    <w:rsid w:val="00850B1C"/>
    <w:rsid w:val="008516A9"/>
    <w:rsid w:val="00851CDC"/>
    <w:rsid w:val="00852D4A"/>
    <w:rsid w:val="00853671"/>
    <w:rsid w:val="00853E4E"/>
    <w:rsid w:val="0085414C"/>
    <w:rsid w:val="00854B86"/>
    <w:rsid w:val="00855687"/>
    <w:rsid w:val="008562C8"/>
    <w:rsid w:val="00856680"/>
    <w:rsid w:val="00860F97"/>
    <w:rsid w:val="008622BA"/>
    <w:rsid w:val="00864676"/>
    <w:rsid w:val="008648A8"/>
    <w:rsid w:val="00866652"/>
    <w:rsid w:val="00871879"/>
    <w:rsid w:val="00871ED4"/>
    <w:rsid w:val="00872BCF"/>
    <w:rsid w:val="00874C91"/>
    <w:rsid w:val="00875746"/>
    <w:rsid w:val="008763C7"/>
    <w:rsid w:val="0087662F"/>
    <w:rsid w:val="008769F1"/>
    <w:rsid w:val="00876B9E"/>
    <w:rsid w:val="00877553"/>
    <w:rsid w:val="00880F14"/>
    <w:rsid w:val="00881035"/>
    <w:rsid w:val="00881860"/>
    <w:rsid w:val="00882A0B"/>
    <w:rsid w:val="00883FC7"/>
    <w:rsid w:val="00884B77"/>
    <w:rsid w:val="0088525F"/>
    <w:rsid w:val="00886917"/>
    <w:rsid w:val="00890639"/>
    <w:rsid w:val="00890890"/>
    <w:rsid w:val="00890EE3"/>
    <w:rsid w:val="00896FA4"/>
    <w:rsid w:val="008A11BF"/>
    <w:rsid w:val="008A305E"/>
    <w:rsid w:val="008A3264"/>
    <w:rsid w:val="008A39D8"/>
    <w:rsid w:val="008A4E68"/>
    <w:rsid w:val="008A4F6E"/>
    <w:rsid w:val="008A5565"/>
    <w:rsid w:val="008A592A"/>
    <w:rsid w:val="008A64EF"/>
    <w:rsid w:val="008B0AA5"/>
    <w:rsid w:val="008B0C9C"/>
    <w:rsid w:val="008B1B58"/>
    <w:rsid w:val="008B30D5"/>
    <w:rsid w:val="008B5CC4"/>
    <w:rsid w:val="008B6546"/>
    <w:rsid w:val="008B73C9"/>
    <w:rsid w:val="008B7D85"/>
    <w:rsid w:val="008C07B2"/>
    <w:rsid w:val="008C0CC5"/>
    <w:rsid w:val="008C1AF2"/>
    <w:rsid w:val="008C1FC7"/>
    <w:rsid w:val="008C20C7"/>
    <w:rsid w:val="008C280B"/>
    <w:rsid w:val="008C2BD7"/>
    <w:rsid w:val="008C3AE6"/>
    <w:rsid w:val="008C3F80"/>
    <w:rsid w:val="008C5D8E"/>
    <w:rsid w:val="008C5F05"/>
    <w:rsid w:val="008C72D9"/>
    <w:rsid w:val="008C73C6"/>
    <w:rsid w:val="008C752C"/>
    <w:rsid w:val="008C7FAE"/>
    <w:rsid w:val="008D0034"/>
    <w:rsid w:val="008D18A8"/>
    <w:rsid w:val="008D2353"/>
    <w:rsid w:val="008D35E5"/>
    <w:rsid w:val="008D3A5E"/>
    <w:rsid w:val="008D40C3"/>
    <w:rsid w:val="008D4756"/>
    <w:rsid w:val="008D583F"/>
    <w:rsid w:val="008D7D15"/>
    <w:rsid w:val="008E03A2"/>
    <w:rsid w:val="008E1F43"/>
    <w:rsid w:val="008E394F"/>
    <w:rsid w:val="008E48F6"/>
    <w:rsid w:val="008E4933"/>
    <w:rsid w:val="008F1888"/>
    <w:rsid w:val="008F20D2"/>
    <w:rsid w:val="008F222B"/>
    <w:rsid w:val="008F24AE"/>
    <w:rsid w:val="008F3BA1"/>
    <w:rsid w:val="008F4235"/>
    <w:rsid w:val="008F4261"/>
    <w:rsid w:val="008F4973"/>
    <w:rsid w:val="008F519F"/>
    <w:rsid w:val="00900D1B"/>
    <w:rsid w:val="00901CBB"/>
    <w:rsid w:val="0090245E"/>
    <w:rsid w:val="0090312B"/>
    <w:rsid w:val="009032E3"/>
    <w:rsid w:val="009041D6"/>
    <w:rsid w:val="0090455B"/>
    <w:rsid w:val="00904D18"/>
    <w:rsid w:val="00905FD5"/>
    <w:rsid w:val="00906589"/>
    <w:rsid w:val="009068ED"/>
    <w:rsid w:val="00907B07"/>
    <w:rsid w:val="00907D19"/>
    <w:rsid w:val="00914601"/>
    <w:rsid w:val="00914B80"/>
    <w:rsid w:val="009156AA"/>
    <w:rsid w:val="00915A98"/>
    <w:rsid w:val="00916FA5"/>
    <w:rsid w:val="0092092F"/>
    <w:rsid w:val="00924F81"/>
    <w:rsid w:val="0093031E"/>
    <w:rsid w:val="00931052"/>
    <w:rsid w:val="00933A08"/>
    <w:rsid w:val="00934A54"/>
    <w:rsid w:val="00942DC3"/>
    <w:rsid w:val="00944D3A"/>
    <w:rsid w:val="00946448"/>
    <w:rsid w:val="00946AA1"/>
    <w:rsid w:val="0094749E"/>
    <w:rsid w:val="00947B2E"/>
    <w:rsid w:val="009502E9"/>
    <w:rsid w:val="00950C31"/>
    <w:rsid w:val="009515FA"/>
    <w:rsid w:val="00951CBE"/>
    <w:rsid w:val="0095326B"/>
    <w:rsid w:val="00953BF6"/>
    <w:rsid w:val="00953DA4"/>
    <w:rsid w:val="00954A54"/>
    <w:rsid w:val="00957D6C"/>
    <w:rsid w:val="00957F2D"/>
    <w:rsid w:val="00960350"/>
    <w:rsid w:val="00961BB4"/>
    <w:rsid w:val="0096410B"/>
    <w:rsid w:val="009648EE"/>
    <w:rsid w:val="00966005"/>
    <w:rsid w:val="009668ED"/>
    <w:rsid w:val="00966E99"/>
    <w:rsid w:val="009677B1"/>
    <w:rsid w:val="0097079B"/>
    <w:rsid w:val="009715C2"/>
    <w:rsid w:val="00972142"/>
    <w:rsid w:val="0097279F"/>
    <w:rsid w:val="00972EED"/>
    <w:rsid w:val="00972F67"/>
    <w:rsid w:val="009732C0"/>
    <w:rsid w:val="009741C9"/>
    <w:rsid w:val="00974B8A"/>
    <w:rsid w:val="00975B7F"/>
    <w:rsid w:val="00976F9A"/>
    <w:rsid w:val="00981484"/>
    <w:rsid w:val="0098183B"/>
    <w:rsid w:val="009828AF"/>
    <w:rsid w:val="00985350"/>
    <w:rsid w:val="00985751"/>
    <w:rsid w:val="009863CF"/>
    <w:rsid w:val="00986466"/>
    <w:rsid w:val="009867B5"/>
    <w:rsid w:val="0099234C"/>
    <w:rsid w:val="00992713"/>
    <w:rsid w:val="009928C0"/>
    <w:rsid w:val="00993CE6"/>
    <w:rsid w:val="00997F80"/>
    <w:rsid w:val="009A0A39"/>
    <w:rsid w:val="009A1521"/>
    <w:rsid w:val="009A2E00"/>
    <w:rsid w:val="009A2EFC"/>
    <w:rsid w:val="009A3485"/>
    <w:rsid w:val="009A40A9"/>
    <w:rsid w:val="009A44AD"/>
    <w:rsid w:val="009A4CBF"/>
    <w:rsid w:val="009A6BAC"/>
    <w:rsid w:val="009A6DAC"/>
    <w:rsid w:val="009B0E8C"/>
    <w:rsid w:val="009C232A"/>
    <w:rsid w:val="009C48F9"/>
    <w:rsid w:val="009C4E22"/>
    <w:rsid w:val="009C5D9B"/>
    <w:rsid w:val="009C7EBA"/>
    <w:rsid w:val="009D03F8"/>
    <w:rsid w:val="009D2E92"/>
    <w:rsid w:val="009D30D5"/>
    <w:rsid w:val="009D32EE"/>
    <w:rsid w:val="009D371A"/>
    <w:rsid w:val="009D4FBE"/>
    <w:rsid w:val="009D527E"/>
    <w:rsid w:val="009D5603"/>
    <w:rsid w:val="009D6671"/>
    <w:rsid w:val="009D690F"/>
    <w:rsid w:val="009D7899"/>
    <w:rsid w:val="009D7E0C"/>
    <w:rsid w:val="009E0571"/>
    <w:rsid w:val="009E0E77"/>
    <w:rsid w:val="009E1815"/>
    <w:rsid w:val="009E1C75"/>
    <w:rsid w:val="009E1FB9"/>
    <w:rsid w:val="009E2DC2"/>
    <w:rsid w:val="009E41A7"/>
    <w:rsid w:val="009E4A52"/>
    <w:rsid w:val="009E70E6"/>
    <w:rsid w:val="009E7ABE"/>
    <w:rsid w:val="009F0745"/>
    <w:rsid w:val="009F082E"/>
    <w:rsid w:val="009F0D65"/>
    <w:rsid w:val="009F10E4"/>
    <w:rsid w:val="009F1755"/>
    <w:rsid w:val="009F1826"/>
    <w:rsid w:val="009F25D0"/>
    <w:rsid w:val="009F319F"/>
    <w:rsid w:val="009F66D7"/>
    <w:rsid w:val="009F6EE6"/>
    <w:rsid w:val="00A0070F"/>
    <w:rsid w:val="00A03084"/>
    <w:rsid w:val="00A0379E"/>
    <w:rsid w:val="00A04513"/>
    <w:rsid w:val="00A04726"/>
    <w:rsid w:val="00A0509B"/>
    <w:rsid w:val="00A061F2"/>
    <w:rsid w:val="00A0659F"/>
    <w:rsid w:val="00A07C16"/>
    <w:rsid w:val="00A07E17"/>
    <w:rsid w:val="00A12244"/>
    <w:rsid w:val="00A12456"/>
    <w:rsid w:val="00A125E9"/>
    <w:rsid w:val="00A12B77"/>
    <w:rsid w:val="00A12D37"/>
    <w:rsid w:val="00A141F8"/>
    <w:rsid w:val="00A14ECC"/>
    <w:rsid w:val="00A15504"/>
    <w:rsid w:val="00A15B54"/>
    <w:rsid w:val="00A169CF"/>
    <w:rsid w:val="00A235D9"/>
    <w:rsid w:val="00A2438A"/>
    <w:rsid w:val="00A2549B"/>
    <w:rsid w:val="00A32FB9"/>
    <w:rsid w:val="00A3481E"/>
    <w:rsid w:val="00A348C0"/>
    <w:rsid w:val="00A357C2"/>
    <w:rsid w:val="00A3632D"/>
    <w:rsid w:val="00A3659B"/>
    <w:rsid w:val="00A37C9F"/>
    <w:rsid w:val="00A4028E"/>
    <w:rsid w:val="00A4185D"/>
    <w:rsid w:val="00A44359"/>
    <w:rsid w:val="00A44D12"/>
    <w:rsid w:val="00A4620D"/>
    <w:rsid w:val="00A51643"/>
    <w:rsid w:val="00A53BE9"/>
    <w:rsid w:val="00A56007"/>
    <w:rsid w:val="00A566D1"/>
    <w:rsid w:val="00A61098"/>
    <w:rsid w:val="00A62769"/>
    <w:rsid w:val="00A6333B"/>
    <w:rsid w:val="00A63BD7"/>
    <w:rsid w:val="00A656A6"/>
    <w:rsid w:val="00A65A49"/>
    <w:rsid w:val="00A6748B"/>
    <w:rsid w:val="00A676CC"/>
    <w:rsid w:val="00A700AD"/>
    <w:rsid w:val="00A70A65"/>
    <w:rsid w:val="00A719DA"/>
    <w:rsid w:val="00A73273"/>
    <w:rsid w:val="00A73C49"/>
    <w:rsid w:val="00A73D25"/>
    <w:rsid w:val="00A74039"/>
    <w:rsid w:val="00A769AC"/>
    <w:rsid w:val="00A77169"/>
    <w:rsid w:val="00A80DAF"/>
    <w:rsid w:val="00A80F3D"/>
    <w:rsid w:val="00A81679"/>
    <w:rsid w:val="00A81D63"/>
    <w:rsid w:val="00A8430B"/>
    <w:rsid w:val="00A847B1"/>
    <w:rsid w:val="00A85390"/>
    <w:rsid w:val="00A85A2B"/>
    <w:rsid w:val="00A87B21"/>
    <w:rsid w:val="00A87FC2"/>
    <w:rsid w:val="00A904C8"/>
    <w:rsid w:val="00A91540"/>
    <w:rsid w:val="00A929D4"/>
    <w:rsid w:val="00A92E34"/>
    <w:rsid w:val="00A9389C"/>
    <w:rsid w:val="00A94A09"/>
    <w:rsid w:val="00A95652"/>
    <w:rsid w:val="00A969E4"/>
    <w:rsid w:val="00A97669"/>
    <w:rsid w:val="00AA18BD"/>
    <w:rsid w:val="00AA3BCA"/>
    <w:rsid w:val="00AA3CD5"/>
    <w:rsid w:val="00AA5842"/>
    <w:rsid w:val="00AA5E2E"/>
    <w:rsid w:val="00AA7A06"/>
    <w:rsid w:val="00AB0FDC"/>
    <w:rsid w:val="00AB1070"/>
    <w:rsid w:val="00AB1B0A"/>
    <w:rsid w:val="00AB33AF"/>
    <w:rsid w:val="00AB3873"/>
    <w:rsid w:val="00AB3B18"/>
    <w:rsid w:val="00AB530A"/>
    <w:rsid w:val="00AB5361"/>
    <w:rsid w:val="00AB7086"/>
    <w:rsid w:val="00AB75CE"/>
    <w:rsid w:val="00AC016C"/>
    <w:rsid w:val="00AC0D59"/>
    <w:rsid w:val="00AC19CD"/>
    <w:rsid w:val="00AC1E51"/>
    <w:rsid w:val="00AC387E"/>
    <w:rsid w:val="00AC65D1"/>
    <w:rsid w:val="00AC6DA9"/>
    <w:rsid w:val="00AC7676"/>
    <w:rsid w:val="00AC7D4E"/>
    <w:rsid w:val="00AD200F"/>
    <w:rsid w:val="00AD2684"/>
    <w:rsid w:val="00AD2986"/>
    <w:rsid w:val="00AD5273"/>
    <w:rsid w:val="00AD755E"/>
    <w:rsid w:val="00AE15DA"/>
    <w:rsid w:val="00AE2A24"/>
    <w:rsid w:val="00AE3687"/>
    <w:rsid w:val="00AE3833"/>
    <w:rsid w:val="00AE3982"/>
    <w:rsid w:val="00AE5921"/>
    <w:rsid w:val="00AE6B92"/>
    <w:rsid w:val="00AF2301"/>
    <w:rsid w:val="00AF2319"/>
    <w:rsid w:val="00AF2573"/>
    <w:rsid w:val="00AF3626"/>
    <w:rsid w:val="00AF3F17"/>
    <w:rsid w:val="00AF423C"/>
    <w:rsid w:val="00AF4545"/>
    <w:rsid w:val="00AF4C48"/>
    <w:rsid w:val="00AF4CD6"/>
    <w:rsid w:val="00AF69C9"/>
    <w:rsid w:val="00AF6DE8"/>
    <w:rsid w:val="00AF705C"/>
    <w:rsid w:val="00B005E7"/>
    <w:rsid w:val="00B00A08"/>
    <w:rsid w:val="00B03C15"/>
    <w:rsid w:val="00B03FEA"/>
    <w:rsid w:val="00B04584"/>
    <w:rsid w:val="00B050C1"/>
    <w:rsid w:val="00B07161"/>
    <w:rsid w:val="00B074DE"/>
    <w:rsid w:val="00B1002D"/>
    <w:rsid w:val="00B1016B"/>
    <w:rsid w:val="00B10420"/>
    <w:rsid w:val="00B1109D"/>
    <w:rsid w:val="00B1227B"/>
    <w:rsid w:val="00B128E7"/>
    <w:rsid w:val="00B13EEA"/>
    <w:rsid w:val="00B16FDD"/>
    <w:rsid w:val="00B176ED"/>
    <w:rsid w:val="00B22276"/>
    <w:rsid w:val="00B229FD"/>
    <w:rsid w:val="00B23317"/>
    <w:rsid w:val="00B25621"/>
    <w:rsid w:val="00B27424"/>
    <w:rsid w:val="00B27997"/>
    <w:rsid w:val="00B27A6A"/>
    <w:rsid w:val="00B32EBB"/>
    <w:rsid w:val="00B33073"/>
    <w:rsid w:val="00B33A81"/>
    <w:rsid w:val="00B358A6"/>
    <w:rsid w:val="00B364B8"/>
    <w:rsid w:val="00B40263"/>
    <w:rsid w:val="00B408C1"/>
    <w:rsid w:val="00B41105"/>
    <w:rsid w:val="00B42684"/>
    <w:rsid w:val="00B42C9D"/>
    <w:rsid w:val="00B460CC"/>
    <w:rsid w:val="00B46906"/>
    <w:rsid w:val="00B5127C"/>
    <w:rsid w:val="00B51D21"/>
    <w:rsid w:val="00B54EE8"/>
    <w:rsid w:val="00B54FDA"/>
    <w:rsid w:val="00B5755C"/>
    <w:rsid w:val="00B61C03"/>
    <w:rsid w:val="00B61D5B"/>
    <w:rsid w:val="00B649A7"/>
    <w:rsid w:val="00B65E1C"/>
    <w:rsid w:val="00B65E7C"/>
    <w:rsid w:val="00B66814"/>
    <w:rsid w:val="00B70544"/>
    <w:rsid w:val="00B70E31"/>
    <w:rsid w:val="00B742B8"/>
    <w:rsid w:val="00B76FD7"/>
    <w:rsid w:val="00B773FF"/>
    <w:rsid w:val="00B805F8"/>
    <w:rsid w:val="00B80C8B"/>
    <w:rsid w:val="00B82B7B"/>
    <w:rsid w:val="00B83CD6"/>
    <w:rsid w:val="00B8448C"/>
    <w:rsid w:val="00B846DF"/>
    <w:rsid w:val="00B847C9"/>
    <w:rsid w:val="00B85D2F"/>
    <w:rsid w:val="00B86239"/>
    <w:rsid w:val="00B91583"/>
    <w:rsid w:val="00B93AB1"/>
    <w:rsid w:val="00B94198"/>
    <w:rsid w:val="00B945D2"/>
    <w:rsid w:val="00B962BF"/>
    <w:rsid w:val="00BA0F93"/>
    <w:rsid w:val="00BA102E"/>
    <w:rsid w:val="00BA187C"/>
    <w:rsid w:val="00BA240C"/>
    <w:rsid w:val="00BA246D"/>
    <w:rsid w:val="00BA30B3"/>
    <w:rsid w:val="00BA33FF"/>
    <w:rsid w:val="00BA5F18"/>
    <w:rsid w:val="00BA6ACE"/>
    <w:rsid w:val="00BA705B"/>
    <w:rsid w:val="00BA74F9"/>
    <w:rsid w:val="00BB166A"/>
    <w:rsid w:val="00BB20F7"/>
    <w:rsid w:val="00BB36E2"/>
    <w:rsid w:val="00BB4D0D"/>
    <w:rsid w:val="00BB5021"/>
    <w:rsid w:val="00BB572A"/>
    <w:rsid w:val="00BB6410"/>
    <w:rsid w:val="00BC01DD"/>
    <w:rsid w:val="00BC2CE2"/>
    <w:rsid w:val="00BC54AE"/>
    <w:rsid w:val="00BC6C97"/>
    <w:rsid w:val="00BC77C6"/>
    <w:rsid w:val="00BC7CAF"/>
    <w:rsid w:val="00BD0292"/>
    <w:rsid w:val="00BD10F7"/>
    <w:rsid w:val="00BD15FB"/>
    <w:rsid w:val="00BD1941"/>
    <w:rsid w:val="00BD582B"/>
    <w:rsid w:val="00BD5DA4"/>
    <w:rsid w:val="00BE0635"/>
    <w:rsid w:val="00BE1F04"/>
    <w:rsid w:val="00BE23EE"/>
    <w:rsid w:val="00BE34E8"/>
    <w:rsid w:val="00BE3D5B"/>
    <w:rsid w:val="00BE44E5"/>
    <w:rsid w:val="00BE459A"/>
    <w:rsid w:val="00BE6EDA"/>
    <w:rsid w:val="00BE7C60"/>
    <w:rsid w:val="00BF079A"/>
    <w:rsid w:val="00BF1AA0"/>
    <w:rsid w:val="00BF3BF8"/>
    <w:rsid w:val="00BF47CC"/>
    <w:rsid w:val="00BF4BFD"/>
    <w:rsid w:val="00BF5C5A"/>
    <w:rsid w:val="00BF6306"/>
    <w:rsid w:val="00BF6D9F"/>
    <w:rsid w:val="00BF6DF4"/>
    <w:rsid w:val="00C0134C"/>
    <w:rsid w:val="00C02CF2"/>
    <w:rsid w:val="00C02F61"/>
    <w:rsid w:val="00C044B3"/>
    <w:rsid w:val="00C05130"/>
    <w:rsid w:val="00C06136"/>
    <w:rsid w:val="00C06137"/>
    <w:rsid w:val="00C068A1"/>
    <w:rsid w:val="00C07011"/>
    <w:rsid w:val="00C0723A"/>
    <w:rsid w:val="00C07FBA"/>
    <w:rsid w:val="00C10C9E"/>
    <w:rsid w:val="00C12607"/>
    <w:rsid w:val="00C12658"/>
    <w:rsid w:val="00C12D23"/>
    <w:rsid w:val="00C12F03"/>
    <w:rsid w:val="00C1460A"/>
    <w:rsid w:val="00C15C8B"/>
    <w:rsid w:val="00C1660A"/>
    <w:rsid w:val="00C16C37"/>
    <w:rsid w:val="00C17FE7"/>
    <w:rsid w:val="00C22B3B"/>
    <w:rsid w:val="00C22B52"/>
    <w:rsid w:val="00C239CB"/>
    <w:rsid w:val="00C24FB9"/>
    <w:rsid w:val="00C3066C"/>
    <w:rsid w:val="00C32726"/>
    <w:rsid w:val="00C32853"/>
    <w:rsid w:val="00C359B6"/>
    <w:rsid w:val="00C35AD7"/>
    <w:rsid w:val="00C4172C"/>
    <w:rsid w:val="00C43DC3"/>
    <w:rsid w:val="00C43F2C"/>
    <w:rsid w:val="00C454C9"/>
    <w:rsid w:val="00C45811"/>
    <w:rsid w:val="00C45A42"/>
    <w:rsid w:val="00C45C26"/>
    <w:rsid w:val="00C45C44"/>
    <w:rsid w:val="00C4636E"/>
    <w:rsid w:val="00C46483"/>
    <w:rsid w:val="00C51A39"/>
    <w:rsid w:val="00C51BF2"/>
    <w:rsid w:val="00C562C8"/>
    <w:rsid w:val="00C56CEA"/>
    <w:rsid w:val="00C57697"/>
    <w:rsid w:val="00C63211"/>
    <w:rsid w:val="00C645F4"/>
    <w:rsid w:val="00C64F20"/>
    <w:rsid w:val="00C65A0D"/>
    <w:rsid w:val="00C72080"/>
    <w:rsid w:val="00C72DD2"/>
    <w:rsid w:val="00C7352F"/>
    <w:rsid w:val="00C743B2"/>
    <w:rsid w:val="00C74FC3"/>
    <w:rsid w:val="00C75406"/>
    <w:rsid w:val="00C7685D"/>
    <w:rsid w:val="00C76DFD"/>
    <w:rsid w:val="00C77F31"/>
    <w:rsid w:val="00C800A3"/>
    <w:rsid w:val="00C80A0E"/>
    <w:rsid w:val="00C822B9"/>
    <w:rsid w:val="00C8283A"/>
    <w:rsid w:val="00C83A24"/>
    <w:rsid w:val="00C84C78"/>
    <w:rsid w:val="00C84DF7"/>
    <w:rsid w:val="00C856ED"/>
    <w:rsid w:val="00C86258"/>
    <w:rsid w:val="00C90375"/>
    <w:rsid w:val="00C905D5"/>
    <w:rsid w:val="00C92758"/>
    <w:rsid w:val="00C936DE"/>
    <w:rsid w:val="00C93D32"/>
    <w:rsid w:val="00C94F1D"/>
    <w:rsid w:val="00C9601C"/>
    <w:rsid w:val="00C971F2"/>
    <w:rsid w:val="00C972FD"/>
    <w:rsid w:val="00CA23DD"/>
    <w:rsid w:val="00CA3DB1"/>
    <w:rsid w:val="00CA3E72"/>
    <w:rsid w:val="00CA5F1D"/>
    <w:rsid w:val="00CA7E0B"/>
    <w:rsid w:val="00CB0B5A"/>
    <w:rsid w:val="00CB1490"/>
    <w:rsid w:val="00CB5DC1"/>
    <w:rsid w:val="00CB6CDD"/>
    <w:rsid w:val="00CB71CB"/>
    <w:rsid w:val="00CB7D5E"/>
    <w:rsid w:val="00CC0640"/>
    <w:rsid w:val="00CC0E07"/>
    <w:rsid w:val="00CC0ECB"/>
    <w:rsid w:val="00CC12E1"/>
    <w:rsid w:val="00CC15D9"/>
    <w:rsid w:val="00CC3746"/>
    <w:rsid w:val="00CC3D50"/>
    <w:rsid w:val="00CC4E19"/>
    <w:rsid w:val="00CC4F97"/>
    <w:rsid w:val="00CC5682"/>
    <w:rsid w:val="00CC616D"/>
    <w:rsid w:val="00CC68E1"/>
    <w:rsid w:val="00CC6DC7"/>
    <w:rsid w:val="00CC7EC2"/>
    <w:rsid w:val="00CD09FD"/>
    <w:rsid w:val="00CD136E"/>
    <w:rsid w:val="00CD21D9"/>
    <w:rsid w:val="00CD29B2"/>
    <w:rsid w:val="00CD3951"/>
    <w:rsid w:val="00CD3A60"/>
    <w:rsid w:val="00CE0CE9"/>
    <w:rsid w:val="00CE1925"/>
    <w:rsid w:val="00CE4861"/>
    <w:rsid w:val="00CE5D9B"/>
    <w:rsid w:val="00CE5FE5"/>
    <w:rsid w:val="00CE61C8"/>
    <w:rsid w:val="00CF1D85"/>
    <w:rsid w:val="00CF33EC"/>
    <w:rsid w:val="00CF5970"/>
    <w:rsid w:val="00CF718C"/>
    <w:rsid w:val="00D00876"/>
    <w:rsid w:val="00D00EDE"/>
    <w:rsid w:val="00D01E8F"/>
    <w:rsid w:val="00D023F1"/>
    <w:rsid w:val="00D0592D"/>
    <w:rsid w:val="00D06542"/>
    <w:rsid w:val="00D06D06"/>
    <w:rsid w:val="00D111E6"/>
    <w:rsid w:val="00D120E5"/>
    <w:rsid w:val="00D1268E"/>
    <w:rsid w:val="00D12E4D"/>
    <w:rsid w:val="00D13123"/>
    <w:rsid w:val="00D13844"/>
    <w:rsid w:val="00D148BC"/>
    <w:rsid w:val="00D14CD3"/>
    <w:rsid w:val="00D15C2C"/>
    <w:rsid w:val="00D17607"/>
    <w:rsid w:val="00D176D4"/>
    <w:rsid w:val="00D17C36"/>
    <w:rsid w:val="00D21882"/>
    <w:rsid w:val="00D23E91"/>
    <w:rsid w:val="00D245F9"/>
    <w:rsid w:val="00D251C3"/>
    <w:rsid w:val="00D25324"/>
    <w:rsid w:val="00D253DE"/>
    <w:rsid w:val="00D27780"/>
    <w:rsid w:val="00D2781E"/>
    <w:rsid w:val="00D30AAA"/>
    <w:rsid w:val="00D30DBF"/>
    <w:rsid w:val="00D312CE"/>
    <w:rsid w:val="00D31CEA"/>
    <w:rsid w:val="00D32436"/>
    <w:rsid w:val="00D339C5"/>
    <w:rsid w:val="00D33A57"/>
    <w:rsid w:val="00D33A80"/>
    <w:rsid w:val="00D3436D"/>
    <w:rsid w:val="00D350C3"/>
    <w:rsid w:val="00D36228"/>
    <w:rsid w:val="00D37F38"/>
    <w:rsid w:val="00D426D8"/>
    <w:rsid w:val="00D437C7"/>
    <w:rsid w:val="00D47156"/>
    <w:rsid w:val="00D503E3"/>
    <w:rsid w:val="00D51F83"/>
    <w:rsid w:val="00D52FC8"/>
    <w:rsid w:val="00D54CA3"/>
    <w:rsid w:val="00D5570B"/>
    <w:rsid w:val="00D55A4A"/>
    <w:rsid w:val="00D56195"/>
    <w:rsid w:val="00D56BFC"/>
    <w:rsid w:val="00D570B6"/>
    <w:rsid w:val="00D571BA"/>
    <w:rsid w:val="00D602A8"/>
    <w:rsid w:val="00D60EFA"/>
    <w:rsid w:val="00D61F10"/>
    <w:rsid w:val="00D62057"/>
    <w:rsid w:val="00D62D98"/>
    <w:rsid w:val="00D635E3"/>
    <w:rsid w:val="00D63D82"/>
    <w:rsid w:val="00D646FA"/>
    <w:rsid w:val="00D6487E"/>
    <w:rsid w:val="00D65B02"/>
    <w:rsid w:val="00D65B92"/>
    <w:rsid w:val="00D663FE"/>
    <w:rsid w:val="00D66507"/>
    <w:rsid w:val="00D66FEB"/>
    <w:rsid w:val="00D67094"/>
    <w:rsid w:val="00D670B8"/>
    <w:rsid w:val="00D7047F"/>
    <w:rsid w:val="00D70D68"/>
    <w:rsid w:val="00D70F89"/>
    <w:rsid w:val="00D7196F"/>
    <w:rsid w:val="00D73010"/>
    <w:rsid w:val="00D7324D"/>
    <w:rsid w:val="00D734A5"/>
    <w:rsid w:val="00D7637D"/>
    <w:rsid w:val="00D76CAA"/>
    <w:rsid w:val="00D774CC"/>
    <w:rsid w:val="00D776AC"/>
    <w:rsid w:val="00D8103B"/>
    <w:rsid w:val="00D81358"/>
    <w:rsid w:val="00D832EF"/>
    <w:rsid w:val="00D833F9"/>
    <w:rsid w:val="00D83C1F"/>
    <w:rsid w:val="00D86409"/>
    <w:rsid w:val="00D87EA6"/>
    <w:rsid w:val="00D91C93"/>
    <w:rsid w:val="00D9221E"/>
    <w:rsid w:val="00D92DAE"/>
    <w:rsid w:val="00D94FB6"/>
    <w:rsid w:val="00D95838"/>
    <w:rsid w:val="00D95F1D"/>
    <w:rsid w:val="00D97BE4"/>
    <w:rsid w:val="00D97CB6"/>
    <w:rsid w:val="00D97E3D"/>
    <w:rsid w:val="00DA0017"/>
    <w:rsid w:val="00DA06CA"/>
    <w:rsid w:val="00DA2CF8"/>
    <w:rsid w:val="00DA4820"/>
    <w:rsid w:val="00DA4E01"/>
    <w:rsid w:val="00DA522F"/>
    <w:rsid w:val="00DA6159"/>
    <w:rsid w:val="00DA72B5"/>
    <w:rsid w:val="00DB1D42"/>
    <w:rsid w:val="00DB225A"/>
    <w:rsid w:val="00DB2CDA"/>
    <w:rsid w:val="00DB361D"/>
    <w:rsid w:val="00DB377E"/>
    <w:rsid w:val="00DB462C"/>
    <w:rsid w:val="00DB735B"/>
    <w:rsid w:val="00DB7658"/>
    <w:rsid w:val="00DB79C3"/>
    <w:rsid w:val="00DC1366"/>
    <w:rsid w:val="00DC1951"/>
    <w:rsid w:val="00DC1A9B"/>
    <w:rsid w:val="00DC21C3"/>
    <w:rsid w:val="00DC3E68"/>
    <w:rsid w:val="00DC4268"/>
    <w:rsid w:val="00DC5F0F"/>
    <w:rsid w:val="00DC6047"/>
    <w:rsid w:val="00DC6362"/>
    <w:rsid w:val="00DD0A2B"/>
    <w:rsid w:val="00DD0EC4"/>
    <w:rsid w:val="00DD140F"/>
    <w:rsid w:val="00DD4207"/>
    <w:rsid w:val="00DD55B8"/>
    <w:rsid w:val="00DD75AB"/>
    <w:rsid w:val="00DE00D8"/>
    <w:rsid w:val="00DE1029"/>
    <w:rsid w:val="00DE22E4"/>
    <w:rsid w:val="00DE35BE"/>
    <w:rsid w:val="00DE3EF3"/>
    <w:rsid w:val="00DE52D1"/>
    <w:rsid w:val="00DF08CD"/>
    <w:rsid w:val="00DF0FAE"/>
    <w:rsid w:val="00DF2819"/>
    <w:rsid w:val="00DF2904"/>
    <w:rsid w:val="00DF2911"/>
    <w:rsid w:val="00DF2A0F"/>
    <w:rsid w:val="00DF3017"/>
    <w:rsid w:val="00DF3671"/>
    <w:rsid w:val="00DF46B8"/>
    <w:rsid w:val="00DF6004"/>
    <w:rsid w:val="00DF64D4"/>
    <w:rsid w:val="00DF7388"/>
    <w:rsid w:val="00DF7544"/>
    <w:rsid w:val="00DF7D99"/>
    <w:rsid w:val="00E0192C"/>
    <w:rsid w:val="00E022C3"/>
    <w:rsid w:val="00E03030"/>
    <w:rsid w:val="00E0462A"/>
    <w:rsid w:val="00E04E4E"/>
    <w:rsid w:val="00E05687"/>
    <w:rsid w:val="00E074BA"/>
    <w:rsid w:val="00E07AB3"/>
    <w:rsid w:val="00E07E7C"/>
    <w:rsid w:val="00E12454"/>
    <w:rsid w:val="00E13550"/>
    <w:rsid w:val="00E14F26"/>
    <w:rsid w:val="00E14F69"/>
    <w:rsid w:val="00E15E03"/>
    <w:rsid w:val="00E16ABF"/>
    <w:rsid w:val="00E174AD"/>
    <w:rsid w:val="00E17986"/>
    <w:rsid w:val="00E209F8"/>
    <w:rsid w:val="00E21C2E"/>
    <w:rsid w:val="00E224B9"/>
    <w:rsid w:val="00E228A0"/>
    <w:rsid w:val="00E22B5A"/>
    <w:rsid w:val="00E24051"/>
    <w:rsid w:val="00E24370"/>
    <w:rsid w:val="00E25212"/>
    <w:rsid w:val="00E25F95"/>
    <w:rsid w:val="00E26C61"/>
    <w:rsid w:val="00E3256A"/>
    <w:rsid w:val="00E32D36"/>
    <w:rsid w:val="00E3335C"/>
    <w:rsid w:val="00E35C77"/>
    <w:rsid w:val="00E3643E"/>
    <w:rsid w:val="00E412E8"/>
    <w:rsid w:val="00E4174D"/>
    <w:rsid w:val="00E41BAE"/>
    <w:rsid w:val="00E43691"/>
    <w:rsid w:val="00E438B7"/>
    <w:rsid w:val="00E43B7C"/>
    <w:rsid w:val="00E44C19"/>
    <w:rsid w:val="00E45925"/>
    <w:rsid w:val="00E46913"/>
    <w:rsid w:val="00E47358"/>
    <w:rsid w:val="00E503E9"/>
    <w:rsid w:val="00E51833"/>
    <w:rsid w:val="00E51C87"/>
    <w:rsid w:val="00E52677"/>
    <w:rsid w:val="00E52B76"/>
    <w:rsid w:val="00E54356"/>
    <w:rsid w:val="00E54412"/>
    <w:rsid w:val="00E55797"/>
    <w:rsid w:val="00E568A0"/>
    <w:rsid w:val="00E56F4E"/>
    <w:rsid w:val="00E6015F"/>
    <w:rsid w:val="00E6053E"/>
    <w:rsid w:val="00E612ED"/>
    <w:rsid w:val="00E61FF6"/>
    <w:rsid w:val="00E627C2"/>
    <w:rsid w:val="00E62B4E"/>
    <w:rsid w:val="00E640C8"/>
    <w:rsid w:val="00E642C3"/>
    <w:rsid w:val="00E66351"/>
    <w:rsid w:val="00E66E34"/>
    <w:rsid w:val="00E67456"/>
    <w:rsid w:val="00E67572"/>
    <w:rsid w:val="00E67B9F"/>
    <w:rsid w:val="00E70255"/>
    <w:rsid w:val="00E70F10"/>
    <w:rsid w:val="00E718EC"/>
    <w:rsid w:val="00E73C9C"/>
    <w:rsid w:val="00E743BC"/>
    <w:rsid w:val="00E751F1"/>
    <w:rsid w:val="00E76333"/>
    <w:rsid w:val="00E771E6"/>
    <w:rsid w:val="00E81940"/>
    <w:rsid w:val="00E83051"/>
    <w:rsid w:val="00E8415E"/>
    <w:rsid w:val="00E84B67"/>
    <w:rsid w:val="00E84F71"/>
    <w:rsid w:val="00E872CD"/>
    <w:rsid w:val="00E904D2"/>
    <w:rsid w:val="00E9093D"/>
    <w:rsid w:val="00E925D6"/>
    <w:rsid w:val="00E97559"/>
    <w:rsid w:val="00E978B8"/>
    <w:rsid w:val="00EA0B82"/>
    <w:rsid w:val="00EA1C7C"/>
    <w:rsid w:val="00EA28D8"/>
    <w:rsid w:val="00EA29E9"/>
    <w:rsid w:val="00EA4307"/>
    <w:rsid w:val="00EA43B1"/>
    <w:rsid w:val="00EA4547"/>
    <w:rsid w:val="00EA4888"/>
    <w:rsid w:val="00EA5373"/>
    <w:rsid w:val="00EA562B"/>
    <w:rsid w:val="00EA6136"/>
    <w:rsid w:val="00EA646F"/>
    <w:rsid w:val="00EA64DA"/>
    <w:rsid w:val="00EA7C03"/>
    <w:rsid w:val="00EB158C"/>
    <w:rsid w:val="00EB1ED3"/>
    <w:rsid w:val="00EB240D"/>
    <w:rsid w:val="00EB2546"/>
    <w:rsid w:val="00EB27D3"/>
    <w:rsid w:val="00EB294F"/>
    <w:rsid w:val="00EB2A10"/>
    <w:rsid w:val="00EB41FD"/>
    <w:rsid w:val="00EB5D79"/>
    <w:rsid w:val="00EB7242"/>
    <w:rsid w:val="00EB7481"/>
    <w:rsid w:val="00EB75AD"/>
    <w:rsid w:val="00EC4246"/>
    <w:rsid w:val="00EC42A1"/>
    <w:rsid w:val="00EC4B32"/>
    <w:rsid w:val="00EC561F"/>
    <w:rsid w:val="00EC695D"/>
    <w:rsid w:val="00EC77F6"/>
    <w:rsid w:val="00EC7BBE"/>
    <w:rsid w:val="00ED0665"/>
    <w:rsid w:val="00ED1449"/>
    <w:rsid w:val="00ED26D7"/>
    <w:rsid w:val="00ED300B"/>
    <w:rsid w:val="00ED380B"/>
    <w:rsid w:val="00ED3AC0"/>
    <w:rsid w:val="00ED3BE5"/>
    <w:rsid w:val="00ED3CE1"/>
    <w:rsid w:val="00ED506D"/>
    <w:rsid w:val="00ED53E5"/>
    <w:rsid w:val="00ED5B6A"/>
    <w:rsid w:val="00ED766B"/>
    <w:rsid w:val="00ED7D87"/>
    <w:rsid w:val="00EE1B68"/>
    <w:rsid w:val="00EE4943"/>
    <w:rsid w:val="00EE536D"/>
    <w:rsid w:val="00EE6BE6"/>
    <w:rsid w:val="00EE733E"/>
    <w:rsid w:val="00EE7503"/>
    <w:rsid w:val="00EE7E2B"/>
    <w:rsid w:val="00EF0229"/>
    <w:rsid w:val="00EF03CD"/>
    <w:rsid w:val="00EF1942"/>
    <w:rsid w:val="00EF21E0"/>
    <w:rsid w:val="00EF2326"/>
    <w:rsid w:val="00EF6D56"/>
    <w:rsid w:val="00EF7780"/>
    <w:rsid w:val="00F01602"/>
    <w:rsid w:val="00F025F4"/>
    <w:rsid w:val="00F033BC"/>
    <w:rsid w:val="00F0457C"/>
    <w:rsid w:val="00F065BE"/>
    <w:rsid w:val="00F107F6"/>
    <w:rsid w:val="00F10D07"/>
    <w:rsid w:val="00F11991"/>
    <w:rsid w:val="00F1309C"/>
    <w:rsid w:val="00F1403D"/>
    <w:rsid w:val="00F16D62"/>
    <w:rsid w:val="00F22B21"/>
    <w:rsid w:val="00F245BA"/>
    <w:rsid w:val="00F24703"/>
    <w:rsid w:val="00F25635"/>
    <w:rsid w:val="00F268D8"/>
    <w:rsid w:val="00F26E5D"/>
    <w:rsid w:val="00F27A67"/>
    <w:rsid w:val="00F27D11"/>
    <w:rsid w:val="00F27DC4"/>
    <w:rsid w:val="00F31111"/>
    <w:rsid w:val="00F315EC"/>
    <w:rsid w:val="00F31D04"/>
    <w:rsid w:val="00F34212"/>
    <w:rsid w:val="00F3589F"/>
    <w:rsid w:val="00F368E3"/>
    <w:rsid w:val="00F372D2"/>
    <w:rsid w:val="00F404B8"/>
    <w:rsid w:val="00F407CD"/>
    <w:rsid w:val="00F420B9"/>
    <w:rsid w:val="00F43632"/>
    <w:rsid w:val="00F44034"/>
    <w:rsid w:val="00F452F4"/>
    <w:rsid w:val="00F453B5"/>
    <w:rsid w:val="00F45CEF"/>
    <w:rsid w:val="00F468A6"/>
    <w:rsid w:val="00F4766A"/>
    <w:rsid w:val="00F50AA9"/>
    <w:rsid w:val="00F52F4A"/>
    <w:rsid w:val="00F53BA4"/>
    <w:rsid w:val="00F55A0D"/>
    <w:rsid w:val="00F5603B"/>
    <w:rsid w:val="00F56A55"/>
    <w:rsid w:val="00F5725F"/>
    <w:rsid w:val="00F5784B"/>
    <w:rsid w:val="00F61AD5"/>
    <w:rsid w:val="00F62823"/>
    <w:rsid w:val="00F630F2"/>
    <w:rsid w:val="00F6327B"/>
    <w:rsid w:val="00F6367F"/>
    <w:rsid w:val="00F63731"/>
    <w:rsid w:val="00F6572F"/>
    <w:rsid w:val="00F65DEE"/>
    <w:rsid w:val="00F6606F"/>
    <w:rsid w:val="00F668B0"/>
    <w:rsid w:val="00F668E1"/>
    <w:rsid w:val="00F70B07"/>
    <w:rsid w:val="00F7229D"/>
    <w:rsid w:val="00F73171"/>
    <w:rsid w:val="00F755CB"/>
    <w:rsid w:val="00F7569F"/>
    <w:rsid w:val="00F757EF"/>
    <w:rsid w:val="00F77364"/>
    <w:rsid w:val="00F8023E"/>
    <w:rsid w:val="00F80D9C"/>
    <w:rsid w:val="00F81A18"/>
    <w:rsid w:val="00F8242E"/>
    <w:rsid w:val="00F82E73"/>
    <w:rsid w:val="00F835C3"/>
    <w:rsid w:val="00F84167"/>
    <w:rsid w:val="00F852BF"/>
    <w:rsid w:val="00F8665E"/>
    <w:rsid w:val="00F871F1"/>
    <w:rsid w:val="00F875F7"/>
    <w:rsid w:val="00F87A2F"/>
    <w:rsid w:val="00F87C83"/>
    <w:rsid w:val="00F910D4"/>
    <w:rsid w:val="00F91A83"/>
    <w:rsid w:val="00F91CB9"/>
    <w:rsid w:val="00F95A44"/>
    <w:rsid w:val="00F976BA"/>
    <w:rsid w:val="00F97893"/>
    <w:rsid w:val="00FA000B"/>
    <w:rsid w:val="00FA2690"/>
    <w:rsid w:val="00FA3B40"/>
    <w:rsid w:val="00FA49E4"/>
    <w:rsid w:val="00FA6813"/>
    <w:rsid w:val="00FA6981"/>
    <w:rsid w:val="00FA75A3"/>
    <w:rsid w:val="00FB18D3"/>
    <w:rsid w:val="00FB31D8"/>
    <w:rsid w:val="00FB4338"/>
    <w:rsid w:val="00FB4C1C"/>
    <w:rsid w:val="00FB52C8"/>
    <w:rsid w:val="00FC30F9"/>
    <w:rsid w:val="00FC46B4"/>
    <w:rsid w:val="00FC4A7A"/>
    <w:rsid w:val="00FC4B2D"/>
    <w:rsid w:val="00FC537B"/>
    <w:rsid w:val="00FC5D36"/>
    <w:rsid w:val="00FC6B6D"/>
    <w:rsid w:val="00FC6EAF"/>
    <w:rsid w:val="00FC7152"/>
    <w:rsid w:val="00FD0183"/>
    <w:rsid w:val="00FD0635"/>
    <w:rsid w:val="00FD1B7D"/>
    <w:rsid w:val="00FD22CA"/>
    <w:rsid w:val="00FD2539"/>
    <w:rsid w:val="00FD2AE1"/>
    <w:rsid w:val="00FD2C4B"/>
    <w:rsid w:val="00FD2F5C"/>
    <w:rsid w:val="00FD39A1"/>
    <w:rsid w:val="00FD48D8"/>
    <w:rsid w:val="00FD5BEB"/>
    <w:rsid w:val="00FD6DD0"/>
    <w:rsid w:val="00FD7717"/>
    <w:rsid w:val="00FE19E9"/>
    <w:rsid w:val="00FE2E02"/>
    <w:rsid w:val="00FE3DCE"/>
    <w:rsid w:val="00FE43A8"/>
    <w:rsid w:val="00FE491F"/>
    <w:rsid w:val="00FE7314"/>
    <w:rsid w:val="00FF07F8"/>
    <w:rsid w:val="00FF0DEB"/>
    <w:rsid w:val="00FF1A20"/>
    <w:rsid w:val="00FF257A"/>
    <w:rsid w:val="00FF43F2"/>
    <w:rsid w:val="00FF4468"/>
    <w:rsid w:val="00FF5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58A31"/>
  <w15:chartTrackingRefBased/>
  <w15:docId w15:val="{F638DB55-78DA-468D-8D9E-4955C97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692D"/>
    <w:pPr>
      <w:spacing w:after="200" w:line="276" w:lineRule="auto"/>
    </w:pPr>
    <w:rPr>
      <w:sz w:val="22"/>
      <w:szCs w:val="22"/>
      <w:lang w:eastAsia="en-US"/>
    </w:rPr>
  </w:style>
  <w:style w:type="paragraph" w:styleId="Nagwek1">
    <w:name w:val="heading 1"/>
    <w:basedOn w:val="Normalny"/>
    <w:next w:val="Normalny"/>
    <w:link w:val="Nagwek1Znak"/>
    <w:qFormat/>
    <w:rsid w:val="000E1A41"/>
    <w:pPr>
      <w:keepNext/>
      <w:spacing w:after="0" w:line="240" w:lineRule="auto"/>
      <w:outlineLvl w:val="0"/>
    </w:pPr>
    <w:rPr>
      <w:rFonts w:ascii="Times New Roman" w:eastAsia="Times New Roman" w:hAnsi="Times New Roman"/>
      <w:b/>
      <w:sz w:val="28"/>
      <w:szCs w:val="20"/>
      <w:lang w:val="x-none" w:eastAsia="pl-PL"/>
    </w:rPr>
  </w:style>
  <w:style w:type="paragraph" w:styleId="Nagwek2">
    <w:name w:val="heading 2"/>
    <w:basedOn w:val="Normalny"/>
    <w:next w:val="Normalny"/>
    <w:link w:val="Nagwek2Znak"/>
    <w:qFormat/>
    <w:rsid w:val="00CB71CB"/>
    <w:pPr>
      <w:keepNext/>
      <w:spacing w:before="240" w:after="60" w:line="240" w:lineRule="auto"/>
      <w:outlineLvl w:val="1"/>
    </w:pPr>
    <w:rPr>
      <w:rFonts w:ascii="Arial" w:eastAsia="Times New Roman"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0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C06136"/>
    <w:pPr>
      <w:tabs>
        <w:tab w:val="center" w:pos="4536"/>
        <w:tab w:val="right" w:pos="9072"/>
      </w:tabs>
      <w:spacing w:after="0" w:line="240" w:lineRule="auto"/>
    </w:pPr>
  </w:style>
  <w:style w:type="character" w:customStyle="1" w:styleId="NagwekZnak">
    <w:name w:val="Nagłówek Znak"/>
    <w:basedOn w:val="Domylnaczcionkaakapitu"/>
    <w:link w:val="Nagwek"/>
    <w:rsid w:val="00C06136"/>
  </w:style>
  <w:style w:type="paragraph" w:styleId="Stopka">
    <w:name w:val="footer"/>
    <w:basedOn w:val="Normalny"/>
    <w:link w:val="StopkaZnak"/>
    <w:uiPriority w:val="99"/>
    <w:unhideWhenUsed/>
    <w:rsid w:val="00C06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36"/>
  </w:style>
  <w:style w:type="paragraph" w:styleId="Akapitzlist">
    <w:name w:val="List Paragraph"/>
    <w:basedOn w:val="Normalny"/>
    <w:qFormat/>
    <w:rsid w:val="008C3F80"/>
    <w:pPr>
      <w:ind w:left="720"/>
      <w:contextualSpacing/>
    </w:pPr>
    <w:rPr>
      <w:rFonts w:ascii="Garamond" w:hAnsi="Garamond" w:cs="Arial Narrow"/>
      <w:sz w:val="24"/>
      <w:szCs w:val="24"/>
    </w:rPr>
  </w:style>
  <w:style w:type="paragraph" w:styleId="Tekstdymka">
    <w:name w:val="Balloon Text"/>
    <w:basedOn w:val="Normalny"/>
    <w:link w:val="TekstdymkaZnak"/>
    <w:uiPriority w:val="99"/>
    <w:semiHidden/>
    <w:unhideWhenUsed/>
    <w:rsid w:val="002F20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2F2003"/>
    <w:rPr>
      <w:rFonts w:ascii="Tahoma" w:hAnsi="Tahoma" w:cs="Tahoma"/>
      <w:sz w:val="16"/>
      <w:szCs w:val="16"/>
    </w:rPr>
  </w:style>
  <w:style w:type="character" w:customStyle="1" w:styleId="FontStyle28">
    <w:name w:val="Font Style28"/>
    <w:uiPriority w:val="99"/>
    <w:rsid w:val="00AF423C"/>
    <w:rPr>
      <w:rFonts w:ascii="Times New Roman" w:hAnsi="Times New Roman" w:cs="Times New Roman"/>
      <w:sz w:val="22"/>
      <w:szCs w:val="22"/>
    </w:rPr>
  </w:style>
  <w:style w:type="paragraph" w:customStyle="1" w:styleId="DomylnaczcionkaakapituAkapit">
    <w:name w:val="Domyślna czcionka akapitu Akapit"/>
    <w:basedOn w:val="Normalny"/>
    <w:rsid w:val="000E1A41"/>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rsid w:val="000E1A41"/>
    <w:rPr>
      <w:rFonts w:ascii="Times New Roman" w:eastAsia="Times New Roman" w:hAnsi="Times New Roman" w:cs="Times New Roman"/>
      <w:b/>
      <w:sz w:val="28"/>
      <w:szCs w:val="20"/>
      <w:lang w:eastAsia="pl-PL"/>
    </w:rPr>
  </w:style>
  <w:style w:type="character" w:customStyle="1" w:styleId="Teksttreci">
    <w:name w:val="Tekst treści_"/>
    <w:link w:val="Teksttreci0"/>
    <w:rsid w:val="000E763C"/>
    <w:rPr>
      <w:rFonts w:ascii="Times New Roman" w:hAnsi="Times New Roman" w:cs="Times New Roman"/>
      <w:shd w:val="clear" w:color="auto" w:fill="FFFFFF"/>
    </w:rPr>
  </w:style>
  <w:style w:type="paragraph" w:customStyle="1" w:styleId="Teksttreci0">
    <w:name w:val="Tekst treści"/>
    <w:basedOn w:val="Normalny"/>
    <w:link w:val="Teksttreci"/>
    <w:rsid w:val="000E763C"/>
    <w:pPr>
      <w:widowControl w:val="0"/>
      <w:shd w:val="clear" w:color="auto" w:fill="FFFFFF"/>
      <w:spacing w:after="0" w:line="240" w:lineRule="atLeast"/>
      <w:ind w:hanging="260"/>
    </w:pPr>
    <w:rPr>
      <w:rFonts w:ascii="Times New Roman" w:hAnsi="Times New Roman"/>
      <w:sz w:val="20"/>
      <w:szCs w:val="20"/>
      <w:lang w:val="x-none" w:eastAsia="x-none"/>
    </w:rPr>
  </w:style>
  <w:style w:type="character" w:customStyle="1" w:styleId="Teksttreci4">
    <w:name w:val="Tekst treści (4)_"/>
    <w:link w:val="Teksttreci40"/>
    <w:rsid w:val="00441EC7"/>
    <w:rPr>
      <w:rFonts w:ascii="Verdana" w:hAnsi="Verdana" w:cs="Verdana"/>
      <w:i/>
      <w:iCs/>
      <w:sz w:val="19"/>
      <w:szCs w:val="19"/>
      <w:shd w:val="clear" w:color="auto" w:fill="FFFFFF"/>
    </w:rPr>
  </w:style>
  <w:style w:type="paragraph" w:customStyle="1" w:styleId="Teksttreci40">
    <w:name w:val="Tekst treści (4)"/>
    <w:basedOn w:val="Normalny"/>
    <w:link w:val="Teksttreci4"/>
    <w:rsid w:val="00441EC7"/>
    <w:pPr>
      <w:widowControl w:val="0"/>
      <w:shd w:val="clear" w:color="auto" w:fill="FFFFFF"/>
      <w:spacing w:after="0" w:line="355" w:lineRule="exact"/>
      <w:jc w:val="both"/>
    </w:pPr>
    <w:rPr>
      <w:rFonts w:ascii="Verdana" w:hAnsi="Verdana"/>
      <w:i/>
      <w:iCs/>
      <w:sz w:val="19"/>
      <w:szCs w:val="19"/>
      <w:lang w:val="x-none" w:eastAsia="x-none"/>
    </w:rPr>
  </w:style>
  <w:style w:type="paragraph" w:styleId="Tekstkomentarza">
    <w:name w:val="annotation text"/>
    <w:basedOn w:val="Normalny"/>
    <w:link w:val="TekstkomentarzaZnak"/>
    <w:uiPriority w:val="99"/>
    <w:semiHidden/>
    <w:rsid w:val="00997F80"/>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997F80"/>
    <w:rPr>
      <w:rFonts w:ascii="Calibri" w:eastAsia="Calibri" w:hAnsi="Calibri" w:cs="Times New Roman"/>
      <w:sz w:val="20"/>
      <w:szCs w:val="20"/>
    </w:rPr>
  </w:style>
  <w:style w:type="character" w:styleId="Odwoaniedokomentarza">
    <w:name w:val="annotation reference"/>
    <w:uiPriority w:val="99"/>
    <w:semiHidden/>
    <w:rsid w:val="00890890"/>
    <w:rPr>
      <w:sz w:val="16"/>
      <w:szCs w:val="16"/>
    </w:rPr>
  </w:style>
  <w:style w:type="paragraph" w:styleId="Tekstprzypisudolnego">
    <w:name w:val="footnote text"/>
    <w:basedOn w:val="Normalny"/>
    <w:link w:val="TekstprzypisudolnegoZnak"/>
    <w:uiPriority w:val="99"/>
    <w:semiHidden/>
    <w:rsid w:val="00015865"/>
    <w:pPr>
      <w:spacing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015865"/>
    <w:rPr>
      <w:rFonts w:ascii="Calibri" w:eastAsia="Calibri" w:hAnsi="Calibri" w:cs="Times New Roman"/>
      <w:sz w:val="20"/>
      <w:szCs w:val="20"/>
    </w:rPr>
  </w:style>
  <w:style w:type="character" w:styleId="Odwoanieprzypisudolnego">
    <w:name w:val="footnote reference"/>
    <w:semiHidden/>
    <w:rsid w:val="00015865"/>
    <w:rPr>
      <w:vertAlign w:val="superscript"/>
    </w:rPr>
  </w:style>
  <w:style w:type="character" w:customStyle="1" w:styleId="TeksttreciKursywa">
    <w:name w:val="Tekst treści + Kursywa"/>
    <w:uiPriority w:val="99"/>
    <w:rsid w:val="004E2BB5"/>
    <w:rPr>
      <w:rFonts w:ascii="Times New Roman" w:hAnsi="Times New Roman" w:cs="Times New Roman"/>
      <w:i/>
      <w:iCs/>
      <w:sz w:val="23"/>
      <w:szCs w:val="23"/>
      <w:u w:val="none"/>
      <w:shd w:val="clear" w:color="auto" w:fill="FFFFFF"/>
    </w:rPr>
  </w:style>
  <w:style w:type="character" w:customStyle="1" w:styleId="Nagwek3">
    <w:name w:val="Nagłówek #3_"/>
    <w:link w:val="Nagwek30"/>
    <w:uiPriority w:val="99"/>
    <w:rsid w:val="00E4174D"/>
    <w:rPr>
      <w:rFonts w:ascii="Times New Roman" w:hAnsi="Times New Roman" w:cs="Times New Roman"/>
      <w:b/>
      <w:bCs/>
      <w:sz w:val="23"/>
      <w:szCs w:val="23"/>
      <w:shd w:val="clear" w:color="auto" w:fill="FFFFFF"/>
    </w:rPr>
  </w:style>
  <w:style w:type="paragraph" w:customStyle="1" w:styleId="Nagwek30">
    <w:name w:val="Nagłówek #3"/>
    <w:basedOn w:val="Normalny"/>
    <w:link w:val="Nagwek3"/>
    <w:uiPriority w:val="99"/>
    <w:rsid w:val="00E4174D"/>
    <w:pPr>
      <w:widowControl w:val="0"/>
      <w:shd w:val="clear" w:color="auto" w:fill="FFFFFF"/>
      <w:spacing w:before="60" w:after="60" w:line="414" w:lineRule="exact"/>
      <w:ind w:hanging="400"/>
      <w:outlineLvl w:val="2"/>
    </w:pPr>
    <w:rPr>
      <w:rFonts w:ascii="Times New Roman" w:hAnsi="Times New Roman"/>
      <w:b/>
      <w:bCs/>
      <w:sz w:val="23"/>
      <w:szCs w:val="23"/>
      <w:lang w:val="x-none" w:eastAsia="x-none"/>
    </w:rPr>
  </w:style>
  <w:style w:type="character" w:styleId="Hipercze">
    <w:name w:val="Hyperlink"/>
    <w:uiPriority w:val="99"/>
    <w:unhideWhenUsed/>
    <w:rsid w:val="00875746"/>
    <w:rPr>
      <w:color w:val="0000FF"/>
      <w:u w:val="single"/>
    </w:rPr>
  </w:style>
  <w:style w:type="paragraph" w:styleId="NormalnyWeb">
    <w:name w:val="Normal (Web)"/>
    <w:basedOn w:val="Normalny"/>
    <w:uiPriority w:val="99"/>
    <w:semiHidden/>
    <w:unhideWhenUsed/>
    <w:rsid w:val="008757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rsid w:val="00CB71CB"/>
    <w:rPr>
      <w:rFonts w:ascii="Arial" w:eastAsia="Times New Roman" w:hAnsi="Arial" w:cs="Arial"/>
      <w:b/>
      <w:bCs/>
      <w:i/>
      <w:iCs/>
      <w:sz w:val="28"/>
      <w:szCs w:val="28"/>
    </w:rPr>
  </w:style>
  <w:style w:type="paragraph" w:styleId="Tekstpodstawowy">
    <w:name w:val="Body Text"/>
    <w:basedOn w:val="Normalny"/>
    <w:link w:val="TekstpodstawowyZnak"/>
    <w:uiPriority w:val="99"/>
    <w:unhideWhenUsed/>
    <w:rsid w:val="00CB71CB"/>
    <w:pPr>
      <w:spacing w:after="120"/>
    </w:pPr>
    <w:rPr>
      <w:lang w:val="x-none"/>
    </w:rPr>
  </w:style>
  <w:style w:type="character" w:customStyle="1" w:styleId="TekstpodstawowyZnak">
    <w:name w:val="Tekst podstawowy Znak"/>
    <w:link w:val="Tekstpodstawowy"/>
    <w:uiPriority w:val="99"/>
    <w:rsid w:val="00CB71CB"/>
    <w:rPr>
      <w:sz w:val="22"/>
      <w:szCs w:val="22"/>
      <w:lang w:eastAsia="en-US"/>
    </w:rPr>
  </w:style>
  <w:style w:type="paragraph" w:styleId="Tekstpodstawowyzwciciem">
    <w:name w:val="Body Text First Indent"/>
    <w:basedOn w:val="Tekstpodstawowy"/>
    <w:link w:val="TekstpodstawowyzwciciemZnak"/>
    <w:rsid w:val="00CB71CB"/>
    <w:pPr>
      <w:spacing w:line="240" w:lineRule="auto"/>
      <w:ind w:firstLine="210"/>
    </w:pPr>
    <w:rPr>
      <w:rFonts w:ascii="Times New Roman" w:eastAsia="Times New Roman" w:hAnsi="Times New Roman"/>
      <w:sz w:val="24"/>
      <w:szCs w:val="24"/>
    </w:rPr>
  </w:style>
  <w:style w:type="character" w:customStyle="1" w:styleId="TekstpodstawowyzwciciemZnak">
    <w:name w:val="Tekst podstawowy z wcięciem Znak"/>
    <w:link w:val="Tekstpodstawowyzwciciem"/>
    <w:rsid w:val="00CB71CB"/>
    <w:rPr>
      <w:rFonts w:ascii="Times New Roman" w:eastAsia="Times New Roman" w:hAnsi="Times New Roman"/>
      <w:sz w:val="24"/>
      <w:szCs w:val="24"/>
      <w:lang w:eastAsia="en-US"/>
    </w:rPr>
  </w:style>
  <w:style w:type="character" w:customStyle="1" w:styleId="WW8Num11z0">
    <w:name w:val="WW8Num11z0"/>
    <w:rsid w:val="006C5D1F"/>
    <w:rPr>
      <w:rFonts w:ascii="Symbol" w:hAnsi="Symbol"/>
    </w:rPr>
  </w:style>
  <w:style w:type="character" w:customStyle="1" w:styleId="Teksttreci6">
    <w:name w:val="Tekst treści (6)_"/>
    <w:link w:val="Teksttreci60"/>
    <w:uiPriority w:val="99"/>
    <w:rsid w:val="00C65A0D"/>
    <w:rPr>
      <w:rFonts w:ascii="Times New Roman" w:hAnsi="Times New Roman"/>
      <w:b/>
      <w:bCs/>
      <w:sz w:val="26"/>
      <w:szCs w:val="26"/>
      <w:shd w:val="clear" w:color="auto" w:fill="FFFFFF"/>
    </w:rPr>
  </w:style>
  <w:style w:type="paragraph" w:customStyle="1" w:styleId="Teksttreci1">
    <w:name w:val="Tekst treści1"/>
    <w:basedOn w:val="Normalny"/>
    <w:uiPriority w:val="99"/>
    <w:rsid w:val="00C65A0D"/>
    <w:pPr>
      <w:widowControl w:val="0"/>
      <w:shd w:val="clear" w:color="auto" w:fill="FFFFFF"/>
      <w:spacing w:before="900" w:after="0" w:line="317" w:lineRule="exact"/>
    </w:pPr>
    <w:rPr>
      <w:rFonts w:ascii="Times New Roman" w:eastAsia="Times New Roman" w:hAnsi="Times New Roman"/>
      <w:sz w:val="26"/>
      <w:szCs w:val="26"/>
      <w:lang w:eastAsia="pl-PL"/>
    </w:rPr>
  </w:style>
  <w:style w:type="paragraph" w:customStyle="1" w:styleId="Teksttreci60">
    <w:name w:val="Tekst treści (6)"/>
    <w:basedOn w:val="Normalny"/>
    <w:link w:val="Teksttreci6"/>
    <w:uiPriority w:val="99"/>
    <w:rsid w:val="00C65A0D"/>
    <w:pPr>
      <w:widowControl w:val="0"/>
      <w:shd w:val="clear" w:color="auto" w:fill="FFFFFF"/>
      <w:spacing w:after="0" w:line="322" w:lineRule="exact"/>
    </w:pPr>
    <w:rPr>
      <w:rFonts w:ascii="Times New Roman" w:hAnsi="Times New Roman"/>
      <w:b/>
      <w:bCs/>
      <w:sz w:val="26"/>
      <w:szCs w:val="26"/>
      <w:lang w:val="x-none" w:eastAsia="x-none"/>
    </w:rPr>
  </w:style>
  <w:style w:type="character" w:customStyle="1" w:styleId="Nagwek20">
    <w:name w:val="Nagłówek #2_"/>
    <w:link w:val="Nagwek21"/>
    <w:uiPriority w:val="99"/>
    <w:rsid w:val="003D40F4"/>
    <w:rPr>
      <w:rFonts w:ascii="Times New Roman" w:hAnsi="Times New Roman"/>
      <w:b/>
      <w:bCs/>
      <w:sz w:val="26"/>
      <w:szCs w:val="26"/>
      <w:shd w:val="clear" w:color="auto" w:fill="FFFFFF"/>
    </w:rPr>
  </w:style>
  <w:style w:type="paragraph" w:customStyle="1" w:styleId="Nagwek21">
    <w:name w:val="Nagłówek #2"/>
    <w:basedOn w:val="Normalny"/>
    <w:link w:val="Nagwek20"/>
    <w:uiPriority w:val="99"/>
    <w:rsid w:val="003D40F4"/>
    <w:pPr>
      <w:widowControl w:val="0"/>
      <w:shd w:val="clear" w:color="auto" w:fill="FFFFFF"/>
      <w:spacing w:before="300" w:after="0" w:line="317" w:lineRule="exact"/>
      <w:outlineLvl w:val="1"/>
    </w:pPr>
    <w:rPr>
      <w:rFonts w:ascii="Times New Roman" w:hAnsi="Times New Roman"/>
      <w:b/>
      <w:bCs/>
      <w:sz w:val="26"/>
      <w:szCs w:val="26"/>
      <w:lang w:val="x-none" w:eastAsia="x-none"/>
    </w:rPr>
  </w:style>
  <w:style w:type="character" w:customStyle="1" w:styleId="TeksttreciPogrubienie">
    <w:name w:val="Tekst treści + Pogrubienie"/>
    <w:uiPriority w:val="99"/>
    <w:rsid w:val="003D40F4"/>
    <w:rPr>
      <w:rFonts w:ascii="Times New Roman" w:hAnsi="Times New Roman" w:cs="Times New Roman"/>
      <w:b/>
      <w:bCs/>
      <w:sz w:val="26"/>
      <w:szCs w:val="26"/>
      <w:u w:val="none"/>
      <w:shd w:val="clear" w:color="auto" w:fill="FFFFFF"/>
    </w:rPr>
  </w:style>
  <w:style w:type="character" w:customStyle="1" w:styleId="TeksttreciPogrubienie1">
    <w:name w:val="Tekst treści + Pogrubienie1"/>
    <w:uiPriority w:val="99"/>
    <w:rsid w:val="00FE43A8"/>
    <w:rPr>
      <w:rFonts w:ascii="Arial" w:hAnsi="Arial" w:cs="Arial"/>
      <w:b/>
      <w:bCs/>
      <w:sz w:val="21"/>
      <w:szCs w:val="21"/>
      <w:u w:val="none"/>
      <w:shd w:val="clear" w:color="auto" w:fill="FFFFFF"/>
    </w:rPr>
  </w:style>
  <w:style w:type="character" w:customStyle="1" w:styleId="Nagweklubstopka">
    <w:name w:val="Nagłówek lub stopka_"/>
    <w:link w:val="Nagweklubstopka1"/>
    <w:uiPriority w:val="99"/>
    <w:rsid w:val="002614C0"/>
    <w:rPr>
      <w:rFonts w:cs="Calibri"/>
      <w:noProof/>
      <w:sz w:val="21"/>
      <w:szCs w:val="21"/>
      <w:shd w:val="clear" w:color="auto" w:fill="FFFFFF"/>
    </w:rPr>
  </w:style>
  <w:style w:type="paragraph" w:customStyle="1" w:styleId="Nagweklubstopka1">
    <w:name w:val="Nagłówek lub stopka1"/>
    <w:basedOn w:val="Normalny"/>
    <w:link w:val="Nagweklubstopka"/>
    <w:uiPriority w:val="99"/>
    <w:rsid w:val="002614C0"/>
    <w:pPr>
      <w:widowControl w:val="0"/>
      <w:shd w:val="clear" w:color="auto" w:fill="FFFFFF"/>
      <w:spacing w:after="0" w:line="240" w:lineRule="atLeast"/>
    </w:pPr>
    <w:rPr>
      <w:noProof/>
      <w:sz w:val="21"/>
      <w:szCs w:val="21"/>
      <w:lang w:val="x-none" w:eastAsia="x-none"/>
    </w:rPr>
  </w:style>
  <w:style w:type="character" w:customStyle="1" w:styleId="Teksttreci9">
    <w:name w:val="Tekst treści (9)_"/>
    <w:link w:val="Teksttreci90"/>
    <w:uiPriority w:val="99"/>
    <w:rsid w:val="007D558D"/>
    <w:rPr>
      <w:rFonts w:cs="Calibri"/>
      <w:i/>
      <w:iCs/>
      <w:sz w:val="22"/>
      <w:szCs w:val="22"/>
      <w:shd w:val="clear" w:color="auto" w:fill="FFFFFF"/>
    </w:rPr>
  </w:style>
  <w:style w:type="character" w:customStyle="1" w:styleId="Teksttreci4pt">
    <w:name w:val="Tekst treści + 4 pt"/>
    <w:uiPriority w:val="99"/>
    <w:rsid w:val="007D558D"/>
    <w:rPr>
      <w:rFonts w:ascii="Calibri" w:hAnsi="Calibri" w:cs="Calibri"/>
      <w:noProof/>
      <w:sz w:val="8"/>
      <w:szCs w:val="8"/>
      <w:u w:val="none"/>
      <w:shd w:val="clear" w:color="auto" w:fill="FFFFFF"/>
    </w:rPr>
  </w:style>
  <w:style w:type="paragraph" w:customStyle="1" w:styleId="Teksttreci90">
    <w:name w:val="Tekst treści (9)"/>
    <w:basedOn w:val="Normalny"/>
    <w:link w:val="Teksttreci9"/>
    <w:uiPriority w:val="99"/>
    <w:rsid w:val="007D558D"/>
    <w:pPr>
      <w:widowControl w:val="0"/>
      <w:shd w:val="clear" w:color="auto" w:fill="FFFFFF"/>
      <w:spacing w:after="0" w:line="292" w:lineRule="exact"/>
      <w:jc w:val="both"/>
    </w:pPr>
    <w:rPr>
      <w:i/>
      <w:iCs/>
      <w:lang w:val="x-none" w:eastAsia="x-none"/>
    </w:rPr>
  </w:style>
  <w:style w:type="character" w:customStyle="1" w:styleId="TeksttreciExact">
    <w:name w:val="Tekst treści Exact"/>
    <w:uiPriority w:val="99"/>
    <w:rsid w:val="007D558D"/>
    <w:rPr>
      <w:rFonts w:ascii="Calibri" w:hAnsi="Calibri" w:cs="Calibri"/>
      <w:spacing w:val="7"/>
      <w:sz w:val="20"/>
      <w:szCs w:val="20"/>
      <w:u w:val="none"/>
    </w:rPr>
  </w:style>
  <w:style w:type="character" w:customStyle="1" w:styleId="Teksttreci2">
    <w:name w:val="Tekst treści (2)_"/>
    <w:link w:val="Teksttreci20"/>
    <w:rsid w:val="006964CC"/>
    <w:rPr>
      <w:rFonts w:ascii="Times New Roman" w:hAnsi="Times New Roman"/>
      <w:b/>
      <w:bCs/>
      <w:sz w:val="21"/>
      <w:szCs w:val="21"/>
      <w:shd w:val="clear" w:color="auto" w:fill="FFFFFF"/>
    </w:rPr>
  </w:style>
  <w:style w:type="paragraph" w:customStyle="1" w:styleId="Teksttreci20">
    <w:name w:val="Tekst treści (2)"/>
    <w:basedOn w:val="Normalny"/>
    <w:link w:val="Teksttreci2"/>
    <w:rsid w:val="006964CC"/>
    <w:pPr>
      <w:widowControl w:val="0"/>
      <w:shd w:val="clear" w:color="auto" w:fill="FFFFFF"/>
      <w:spacing w:before="1860" w:after="0" w:line="436" w:lineRule="exact"/>
    </w:pPr>
    <w:rPr>
      <w:rFonts w:ascii="Times New Roman" w:hAnsi="Times New Roman"/>
      <w:b/>
      <w:bCs/>
      <w:sz w:val="21"/>
      <w:szCs w:val="21"/>
      <w:lang w:val="x-none" w:eastAsia="x-none"/>
    </w:rPr>
  </w:style>
  <w:style w:type="character" w:customStyle="1" w:styleId="PodpisobrazuExact">
    <w:name w:val="Podpis obrazu Exact"/>
    <w:link w:val="Podpisobrazu"/>
    <w:uiPriority w:val="99"/>
    <w:rsid w:val="0096410B"/>
    <w:rPr>
      <w:rFonts w:ascii="Times New Roman" w:hAnsi="Times New Roman"/>
      <w:spacing w:val="2"/>
      <w:sz w:val="17"/>
      <w:szCs w:val="17"/>
      <w:shd w:val="clear" w:color="auto" w:fill="FFFFFF"/>
    </w:rPr>
  </w:style>
  <w:style w:type="character" w:customStyle="1" w:styleId="PodpisobrazuExact1">
    <w:name w:val="Podpis obrazu Exact1"/>
    <w:uiPriority w:val="99"/>
    <w:rsid w:val="0096410B"/>
    <w:rPr>
      <w:rFonts w:ascii="Times New Roman" w:hAnsi="Times New Roman"/>
      <w:spacing w:val="2"/>
      <w:sz w:val="17"/>
      <w:szCs w:val="17"/>
      <w:shd w:val="clear" w:color="auto" w:fill="FFFFFF"/>
    </w:rPr>
  </w:style>
  <w:style w:type="paragraph" w:customStyle="1" w:styleId="Podpisobrazu">
    <w:name w:val="Podpis obrazu"/>
    <w:basedOn w:val="Normalny"/>
    <w:link w:val="PodpisobrazuExact"/>
    <w:uiPriority w:val="99"/>
    <w:rsid w:val="0096410B"/>
    <w:pPr>
      <w:widowControl w:val="0"/>
      <w:shd w:val="clear" w:color="auto" w:fill="FFFFFF"/>
      <w:spacing w:after="0" w:line="240" w:lineRule="atLeast"/>
    </w:pPr>
    <w:rPr>
      <w:rFonts w:ascii="Times New Roman" w:hAnsi="Times New Roman"/>
      <w:spacing w:val="2"/>
      <w:sz w:val="17"/>
      <w:szCs w:val="17"/>
      <w:lang w:val="x-none" w:eastAsia="x-none"/>
    </w:rPr>
  </w:style>
  <w:style w:type="paragraph" w:customStyle="1" w:styleId="Default">
    <w:name w:val="Default"/>
    <w:rsid w:val="00884B77"/>
    <w:pPr>
      <w:autoSpaceDE w:val="0"/>
      <w:autoSpaceDN w:val="0"/>
      <w:adjustRightInd w:val="0"/>
    </w:pPr>
    <w:rPr>
      <w:rFonts w:ascii="Times New Roman" w:hAnsi="Times New Roman"/>
      <w:color w:val="000000"/>
      <w:sz w:val="24"/>
      <w:szCs w:val="24"/>
      <w:lang w:eastAsia="en-US"/>
    </w:rPr>
  </w:style>
  <w:style w:type="character" w:customStyle="1" w:styleId="Teksttreci3Exact">
    <w:name w:val="Tekst treści (3) Exact"/>
    <w:uiPriority w:val="99"/>
    <w:rsid w:val="00D70D68"/>
    <w:rPr>
      <w:rFonts w:ascii="Bookman Old Style" w:hAnsi="Bookman Old Style" w:cs="Bookman Old Style"/>
      <w:b/>
      <w:bCs/>
      <w:spacing w:val="1"/>
      <w:sz w:val="20"/>
      <w:szCs w:val="20"/>
      <w:u w:val="none"/>
    </w:rPr>
  </w:style>
  <w:style w:type="character" w:customStyle="1" w:styleId="Teksttreci3">
    <w:name w:val="Tekst treści (3)_"/>
    <w:link w:val="Teksttreci30"/>
    <w:uiPriority w:val="99"/>
    <w:rsid w:val="00D70D68"/>
    <w:rPr>
      <w:rFonts w:ascii="Bookman Old Style" w:hAnsi="Bookman Old Style" w:cs="Bookman Old Style"/>
      <w:b/>
      <w:bCs/>
      <w:sz w:val="21"/>
      <w:szCs w:val="21"/>
      <w:shd w:val="clear" w:color="auto" w:fill="FFFFFF"/>
    </w:rPr>
  </w:style>
  <w:style w:type="paragraph" w:customStyle="1" w:styleId="Teksttreci30">
    <w:name w:val="Tekst treści (3)"/>
    <w:basedOn w:val="Normalny"/>
    <w:link w:val="Teksttreci3"/>
    <w:uiPriority w:val="99"/>
    <w:rsid w:val="00D70D68"/>
    <w:pPr>
      <w:widowControl w:val="0"/>
      <w:shd w:val="clear" w:color="auto" w:fill="FFFFFF"/>
      <w:spacing w:after="0" w:line="396" w:lineRule="exact"/>
    </w:pPr>
    <w:rPr>
      <w:rFonts w:ascii="Bookman Old Style" w:hAnsi="Bookman Old Style"/>
      <w:b/>
      <w:bCs/>
      <w:sz w:val="21"/>
      <w:szCs w:val="21"/>
      <w:lang w:val="x-none" w:eastAsia="x-none"/>
    </w:rPr>
  </w:style>
  <w:style w:type="character" w:customStyle="1" w:styleId="TeksttreciTimesNewRoman1">
    <w:name w:val="Tekst treści + Times New Roman1"/>
    <w:aliases w:val="82,5 pt5"/>
    <w:uiPriority w:val="99"/>
    <w:rsid w:val="00262163"/>
    <w:rPr>
      <w:rFonts w:ascii="Times New Roman" w:hAnsi="Times New Roman" w:cs="Times New Roman"/>
      <w:sz w:val="17"/>
      <w:szCs w:val="17"/>
      <w:u w:val="none"/>
      <w:shd w:val="clear" w:color="auto" w:fill="FFFFFF"/>
    </w:rPr>
  </w:style>
  <w:style w:type="character" w:customStyle="1" w:styleId="Teksttreci9pt">
    <w:name w:val="Tekst treści + 9 pt"/>
    <w:aliases w:val="Bez pogrubienia"/>
    <w:uiPriority w:val="99"/>
    <w:rsid w:val="007D4D19"/>
    <w:rPr>
      <w:rFonts w:ascii="Times New Roman" w:hAnsi="Times New Roman" w:cs="Times New Roman"/>
      <w:sz w:val="18"/>
      <w:szCs w:val="18"/>
      <w:u w:val="none"/>
      <w:shd w:val="clear" w:color="auto" w:fill="FFFFFF"/>
    </w:rPr>
  </w:style>
  <w:style w:type="character" w:customStyle="1" w:styleId="Teksttreci9pt3">
    <w:name w:val="Tekst treści + 9 pt3"/>
    <w:aliases w:val="Kursywa"/>
    <w:uiPriority w:val="99"/>
    <w:rsid w:val="002B5BC3"/>
    <w:rPr>
      <w:rFonts w:ascii="Times New Roman" w:hAnsi="Times New Roman" w:cs="Times New Roman"/>
      <w:b/>
      <w:bCs/>
      <w:i/>
      <w:iCs/>
      <w:sz w:val="18"/>
      <w:szCs w:val="18"/>
      <w:u w:val="none"/>
      <w:shd w:val="clear" w:color="auto" w:fill="FFFFFF"/>
    </w:rPr>
  </w:style>
  <w:style w:type="character" w:customStyle="1" w:styleId="Teksttreci9pt2">
    <w:name w:val="Tekst treści + 9 pt2"/>
    <w:aliases w:val="Bez pogrubienia2"/>
    <w:uiPriority w:val="99"/>
    <w:rsid w:val="0042490A"/>
    <w:rPr>
      <w:rFonts w:ascii="Times New Roman" w:hAnsi="Times New Roman" w:cs="Times New Roman"/>
      <w:sz w:val="18"/>
      <w:szCs w:val="18"/>
      <w:u w:val="none"/>
      <w:shd w:val="clear" w:color="auto" w:fill="FFFFFF"/>
    </w:rPr>
  </w:style>
  <w:style w:type="character" w:customStyle="1" w:styleId="Teksttreci9pt1">
    <w:name w:val="Tekst treści + 9 pt1"/>
    <w:aliases w:val="Kursywa1"/>
    <w:uiPriority w:val="99"/>
    <w:rsid w:val="00CD21D9"/>
    <w:rPr>
      <w:rFonts w:ascii="Times New Roman" w:hAnsi="Times New Roman" w:cs="Times New Roman"/>
      <w:b/>
      <w:bCs/>
      <w:i/>
      <w:iCs/>
      <w:noProof/>
      <w:sz w:val="18"/>
      <w:szCs w:val="18"/>
      <w:u w:val="none"/>
      <w:shd w:val="clear" w:color="auto" w:fill="FFFFFF"/>
    </w:rPr>
  </w:style>
  <w:style w:type="paragraph" w:styleId="Tematkomentarza">
    <w:name w:val="annotation subject"/>
    <w:basedOn w:val="Tekstkomentarza"/>
    <w:next w:val="Tekstkomentarza"/>
    <w:link w:val="TematkomentarzaZnak"/>
    <w:uiPriority w:val="99"/>
    <w:semiHidden/>
    <w:unhideWhenUsed/>
    <w:rsid w:val="005463DD"/>
    <w:rPr>
      <w:b/>
      <w:bCs/>
      <w:lang w:eastAsia="en-US"/>
    </w:rPr>
  </w:style>
  <w:style w:type="character" w:customStyle="1" w:styleId="TematkomentarzaZnak">
    <w:name w:val="Temat komentarza Znak"/>
    <w:link w:val="Tematkomentarza"/>
    <w:uiPriority w:val="99"/>
    <w:semiHidden/>
    <w:rsid w:val="005463DD"/>
    <w:rPr>
      <w:rFonts w:ascii="Calibri" w:eastAsia="Calibri" w:hAnsi="Calibri" w:cs="Times New Roman"/>
      <w:b/>
      <w:bCs/>
      <w:sz w:val="20"/>
      <w:szCs w:val="20"/>
      <w:lang w:eastAsia="en-US"/>
    </w:rPr>
  </w:style>
  <w:style w:type="paragraph" w:styleId="HTML-wstpniesformatowany">
    <w:name w:val="HTML Preformatted"/>
    <w:basedOn w:val="Normalny"/>
    <w:link w:val="HTML-wstpniesformatowanyZnak"/>
    <w:uiPriority w:val="99"/>
    <w:semiHidden/>
    <w:unhideWhenUsed/>
    <w:rsid w:val="005D2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5D2A14"/>
    <w:rPr>
      <w:rFonts w:ascii="Courier New" w:hAnsi="Courier New" w:cs="Courier New"/>
    </w:rPr>
  </w:style>
  <w:style w:type="paragraph" w:customStyle="1" w:styleId="USTustnpkodeksu">
    <w:name w:val="UST(§) – ust. (§ np. kodeksu)"/>
    <w:basedOn w:val="Normalny"/>
    <w:uiPriority w:val="99"/>
    <w:rsid w:val="00AE3833"/>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rsid w:val="002541AE"/>
    <w:pPr>
      <w:spacing w:line="360" w:lineRule="auto"/>
      <w:ind w:left="510" w:hanging="510"/>
      <w:jc w:val="both"/>
    </w:pPr>
    <w:rPr>
      <w:rFonts w:ascii="Times" w:eastAsia="Times New Roman" w:hAnsi="Times" w:cs="Arial"/>
      <w:bCs/>
      <w:sz w:val="24"/>
    </w:rPr>
  </w:style>
  <w:style w:type="paragraph" w:customStyle="1" w:styleId="ROZDZODDZOZNoznaczenierozdziauluboddziau">
    <w:name w:val="ROZDZ(ODDZ)_OZN – oznaczenie rozdziału lub oddziału"/>
    <w:next w:val="Normalny"/>
    <w:uiPriority w:val="99"/>
    <w:rsid w:val="00D339C5"/>
    <w:pPr>
      <w:keepNext/>
      <w:suppressAutoHyphens/>
      <w:spacing w:before="120" w:line="360" w:lineRule="auto"/>
      <w:jc w:val="center"/>
    </w:pPr>
    <w:rPr>
      <w:rFonts w:ascii="Times" w:eastAsia="Times New Roman" w:hAnsi="Times" w:cs="Arial"/>
      <w:bCs/>
      <w:kern w:val="24"/>
      <w:sz w:val="24"/>
      <w:szCs w:val="24"/>
    </w:rPr>
  </w:style>
  <w:style w:type="paragraph" w:customStyle="1" w:styleId="LITlitera">
    <w:name w:val="LIT – litera"/>
    <w:basedOn w:val="PKTpunkt"/>
    <w:rsid w:val="00E925D6"/>
    <w:pPr>
      <w:ind w:left="986" w:hanging="476"/>
    </w:pPr>
  </w:style>
  <w:style w:type="paragraph" w:customStyle="1" w:styleId="Akapitzlist1">
    <w:name w:val="Akapit z listą1"/>
    <w:basedOn w:val="Normalny"/>
    <w:rsid w:val="00DF7D99"/>
    <w:pPr>
      <w:ind w:left="720"/>
    </w:pPr>
    <w:rPr>
      <w:rFonts w:eastAsia="Times New Roman"/>
    </w:rPr>
  </w:style>
  <w:style w:type="paragraph" w:customStyle="1" w:styleId="Teksttreci61">
    <w:name w:val="Tekst treści (6)1"/>
    <w:basedOn w:val="Normalny"/>
    <w:uiPriority w:val="99"/>
    <w:rsid w:val="00DF7D99"/>
    <w:pPr>
      <w:widowControl w:val="0"/>
      <w:shd w:val="clear" w:color="auto" w:fill="FFFFFF"/>
      <w:spacing w:before="240" w:after="0" w:line="267" w:lineRule="exact"/>
    </w:pPr>
    <w:rPr>
      <w:rFonts w:ascii="Times New Roman" w:eastAsia="Times New Roman" w:hAnsi="Times New Roman"/>
      <w:i/>
      <w:iCs/>
      <w:lang w:eastAsia="pl-PL"/>
    </w:rPr>
  </w:style>
  <w:style w:type="character" w:styleId="Uwydatnienie">
    <w:name w:val="Emphasis"/>
    <w:uiPriority w:val="20"/>
    <w:qFormat/>
    <w:rsid w:val="00883FC7"/>
    <w:rPr>
      <w:rFonts w:cs="Times New Roman"/>
      <w:i/>
      <w:iCs/>
    </w:rPr>
  </w:style>
  <w:style w:type="character" w:customStyle="1" w:styleId="Teksttreci21">
    <w:name w:val="Tekst treści2"/>
    <w:uiPriority w:val="99"/>
    <w:rsid w:val="0051169A"/>
    <w:rPr>
      <w:rFonts w:ascii="Times New Roman" w:hAnsi="Times New Roman" w:cs="Times New Roman"/>
      <w:sz w:val="22"/>
      <w:szCs w:val="22"/>
      <w:u w:val="single"/>
      <w:shd w:val="clear" w:color="auto" w:fill="FFFFFF"/>
    </w:rPr>
  </w:style>
  <w:style w:type="character" w:customStyle="1" w:styleId="Teksttreci3Pogrubienie">
    <w:name w:val="Tekst treści (3) + Pogrubienie"/>
    <w:uiPriority w:val="99"/>
    <w:rsid w:val="0051169A"/>
    <w:rPr>
      <w:rFonts w:ascii="Arial" w:hAnsi="Arial" w:cs="Arial"/>
      <w:b/>
      <w:bCs/>
      <w:sz w:val="21"/>
      <w:szCs w:val="21"/>
      <w:u w:val="none"/>
      <w:shd w:val="clear" w:color="auto" w:fill="FFFFFF"/>
    </w:rPr>
  </w:style>
  <w:style w:type="paragraph" w:customStyle="1" w:styleId="Teksttreci31">
    <w:name w:val="Tekst treści (3)1"/>
    <w:basedOn w:val="Normalny"/>
    <w:uiPriority w:val="99"/>
    <w:rsid w:val="0051169A"/>
    <w:pPr>
      <w:widowControl w:val="0"/>
      <w:shd w:val="clear" w:color="auto" w:fill="FFFFFF"/>
      <w:spacing w:before="960" w:after="960" w:line="240" w:lineRule="atLeast"/>
      <w:jc w:val="right"/>
    </w:pPr>
    <w:rPr>
      <w:rFonts w:ascii="Arial" w:eastAsia="Times New Roman" w:hAnsi="Arial" w:cs="Arial"/>
      <w:sz w:val="21"/>
      <w:szCs w:val="21"/>
      <w:lang w:eastAsia="pl-PL"/>
    </w:rPr>
  </w:style>
  <w:style w:type="paragraph" w:customStyle="1" w:styleId="Teksttreci41">
    <w:name w:val="Tekst treści (4)1"/>
    <w:basedOn w:val="Normalny"/>
    <w:uiPriority w:val="99"/>
    <w:rsid w:val="0051169A"/>
    <w:pPr>
      <w:widowControl w:val="0"/>
      <w:shd w:val="clear" w:color="auto" w:fill="FFFFFF"/>
      <w:spacing w:before="960" w:after="0" w:line="293" w:lineRule="exact"/>
    </w:pPr>
    <w:rPr>
      <w:rFonts w:ascii="Arial" w:eastAsia="Times New Roman" w:hAnsi="Arial" w:cs="Arial"/>
      <w:b/>
      <w:bCs/>
      <w:sz w:val="21"/>
      <w:szCs w:val="21"/>
      <w:lang w:eastAsia="pl-PL"/>
    </w:rPr>
  </w:style>
  <w:style w:type="character" w:customStyle="1" w:styleId="Teksttreci3Pogrubienie1">
    <w:name w:val="Tekst treści (3) + Pogrubienie1"/>
    <w:uiPriority w:val="99"/>
    <w:rsid w:val="00B94198"/>
    <w:rPr>
      <w:rFonts w:ascii="Arial" w:hAnsi="Arial" w:cs="Arial"/>
      <w:b/>
      <w:bCs/>
      <w:strike/>
      <w:sz w:val="21"/>
      <w:szCs w:val="21"/>
      <w:u w:val="none"/>
      <w:shd w:val="clear" w:color="auto" w:fill="FFFFFF"/>
    </w:rPr>
  </w:style>
  <w:style w:type="character" w:customStyle="1" w:styleId="Teksttreci32">
    <w:name w:val="Tekst treści (3)2"/>
    <w:uiPriority w:val="99"/>
    <w:rsid w:val="00B94198"/>
    <w:rPr>
      <w:rFonts w:ascii="Arial" w:hAnsi="Arial" w:cs="Arial"/>
      <w:b/>
      <w:bCs/>
      <w:strike/>
      <w:noProof/>
      <w:sz w:val="21"/>
      <w:szCs w:val="21"/>
      <w:u w:val="none"/>
      <w:shd w:val="clear" w:color="auto" w:fill="FFFFFF"/>
    </w:rPr>
  </w:style>
  <w:style w:type="character" w:customStyle="1" w:styleId="Nagwek10">
    <w:name w:val="Nagłówek #1_"/>
    <w:link w:val="Nagwek11"/>
    <w:uiPriority w:val="99"/>
    <w:rsid w:val="00B94198"/>
    <w:rPr>
      <w:rFonts w:ascii="Arial" w:hAnsi="Arial" w:cs="Arial"/>
      <w:b/>
      <w:bCs/>
      <w:sz w:val="21"/>
      <w:szCs w:val="21"/>
      <w:shd w:val="clear" w:color="auto" w:fill="FFFFFF"/>
    </w:rPr>
  </w:style>
  <w:style w:type="character" w:customStyle="1" w:styleId="Nagwek12">
    <w:name w:val="Nagłówek #1"/>
    <w:uiPriority w:val="99"/>
    <w:rsid w:val="00B94198"/>
    <w:rPr>
      <w:rFonts w:ascii="Arial" w:hAnsi="Arial" w:cs="Arial"/>
      <w:b/>
      <w:bCs/>
      <w:sz w:val="21"/>
      <w:szCs w:val="21"/>
      <w:shd w:val="clear" w:color="auto" w:fill="FFFFFF"/>
    </w:rPr>
  </w:style>
  <w:style w:type="paragraph" w:customStyle="1" w:styleId="Nagwek11">
    <w:name w:val="Nagłówek #11"/>
    <w:basedOn w:val="Normalny"/>
    <w:link w:val="Nagwek10"/>
    <w:uiPriority w:val="99"/>
    <w:rsid w:val="00B94198"/>
    <w:pPr>
      <w:widowControl w:val="0"/>
      <w:shd w:val="clear" w:color="auto" w:fill="FFFFFF"/>
      <w:spacing w:before="60" w:after="360" w:line="240" w:lineRule="atLeast"/>
      <w:outlineLvl w:val="0"/>
    </w:pPr>
    <w:rPr>
      <w:rFonts w:ascii="Arial" w:hAnsi="Arial"/>
      <w:b/>
      <w:bCs/>
      <w:sz w:val="21"/>
      <w:szCs w:val="21"/>
      <w:lang w:val="x-none" w:eastAsia="x-none"/>
    </w:rPr>
  </w:style>
  <w:style w:type="character" w:customStyle="1" w:styleId="TeksttreciBezkursywy">
    <w:name w:val="Tekst treści + Bez kursywy"/>
    <w:uiPriority w:val="99"/>
    <w:rsid w:val="00B94198"/>
    <w:rPr>
      <w:rFonts w:ascii="Arial" w:hAnsi="Arial" w:cs="Arial"/>
      <w:sz w:val="21"/>
      <w:szCs w:val="21"/>
      <w:u w:val="none"/>
      <w:shd w:val="clear" w:color="auto" w:fill="FFFFFF"/>
    </w:rPr>
  </w:style>
  <w:style w:type="character" w:customStyle="1" w:styleId="Teksttreci33">
    <w:name w:val="Tekst treści3"/>
    <w:uiPriority w:val="99"/>
    <w:rsid w:val="00F630F2"/>
    <w:rPr>
      <w:rFonts w:ascii="Times New Roman" w:hAnsi="Times New Roman" w:cs="Times New Roman"/>
      <w:sz w:val="22"/>
      <w:szCs w:val="22"/>
      <w:u w:val="none"/>
      <w:shd w:val="clear" w:color="auto" w:fill="FFFFFF"/>
    </w:rPr>
  </w:style>
  <w:style w:type="character" w:customStyle="1" w:styleId="Teksttreci4Bezkursywy">
    <w:name w:val="Tekst treści (4) + Bez kursywy"/>
    <w:rsid w:val="00985751"/>
    <w:rPr>
      <w:rFonts w:ascii="Calibri" w:hAnsi="Calibri" w:cs="Calibri"/>
      <w:i/>
      <w:iCs/>
      <w:sz w:val="57"/>
      <w:szCs w:val="57"/>
      <w:u w:val="none"/>
      <w:shd w:val="clear" w:color="auto" w:fill="FFFFFF"/>
    </w:rPr>
  </w:style>
  <w:style w:type="character" w:customStyle="1" w:styleId="Teksttreci5">
    <w:name w:val="Tekst treści5"/>
    <w:uiPriority w:val="99"/>
    <w:rsid w:val="00302839"/>
    <w:rPr>
      <w:rFonts w:ascii="Calibri" w:hAnsi="Calibri" w:cs="Calibri"/>
      <w:sz w:val="57"/>
      <w:szCs w:val="57"/>
      <w:u w:val="none"/>
      <w:shd w:val="clear" w:color="auto" w:fill="FFFFFF"/>
    </w:rPr>
  </w:style>
  <w:style w:type="character" w:customStyle="1" w:styleId="Teksttreci25">
    <w:name w:val="Tekst treści + 25"/>
    <w:aliases w:val="5 pt3"/>
    <w:uiPriority w:val="99"/>
    <w:rsid w:val="00302839"/>
    <w:rPr>
      <w:rFonts w:ascii="Calibri" w:hAnsi="Calibri" w:cs="Calibri"/>
      <w:noProof/>
      <w:sz w:val="51"/>
      <w:szCs w:val="51"/>
      <w:u w:val="none"/>
      <w:shd w:val="clear" w:color="auto" w:fill="FFFFFF"/>
    </w:rPr>
  </w:style>
  <w:style w:type="character" w:customStyle="1" w:styleId="tytul22">
    <w:name w:val="tytul22"/>
    <w:basedOn w:val="Domylnaczcionkaakapitu"/>
    <w:rsid w:val="00ED766B"/>
  </w:style>
  <w:style w:type="character" w:customStyle="1" w:styleId="Nagwek4">
    <w:name w:val="Nagłówek #4_"/>
    <w:link w:val="Nagwek40"/>
    <w:uiPriority w:val="99"/>
    <w:rsid w:val="00D251C3"/>
    <w:rPr>
      <w:rFonts w:cs="Calibri"/>
      <w:b/>
      <w:bCs/>
      <w:sz w:val="22"/>
      <w:szCs w:val="22"/>
      <w:shd w:val="clear" w:color="auto" w:fill="FFFFFF"/>
    </w:rPr>
  </w:style>
  <w:style w:type="paragraph" w:customStyle="1" w:styleId="Nagwek40">
    <w:name w:val="Nagłówek #4"/>
    <w:basedOn w:val="Normalny"/>
    <w:link w:val="Nagwek4"/>
    <w:uiPriority w:val="99"/>
    <w:rsid w:val="00D251C3"/>
    <w:pPr>
      <w:widowControl w:val="0"/>
      <w:shd w:val="clear" w:color="auto" w:fill="FFFFFF"/>
      <w:spacing w:before="240" w:after="0" w:line="302" w:lineRule="exact"/>
      <w:jc w:val="both"/>
      <w:outlineLvl w:val="3"/>
    </w:pPr>
    <w:rPr>
      <w:b/>
      <w:bCs/>
      <w:lang w:val="x-none" w:eastAsia="x-none"/>
    </w:rPr>
  </w:style>
  <w:style w:type="character" w:customStyle="1" w:styleId="TeksttreciPogrubienie2">
    <w:name w:val="Tekst treści + Pogrubienie2"/>
    <w:uiPriority w:val="99"/>
    <w:rsid w:val="00301ACD"/>
    <w:rPr>
      <w:rFonts w:ascii="Times New Roman" w:hAnsi="Times New Roman" w:cs="Times New Roman"/>
      <w:b/>
      <w:bCs/>
      <w:sz w:val="23"/>
      <w:szCs w:val="23"/>
      <w:u w:val="none"/>
      <w:shd w:val="clear" w:color="auto" w:fill="FFFFFF"/>
    </w:rPr>
  </w:style>
  <w:style w:type="character" w:customStyle="1" w:styleId="Teksttreci6Exact">
    <w:name w:val="Tekst treści (6) Exact"/>
    <w:uiPriority w:val="99"/>
    <w:rsid w:val="00BA74F9"/>
    <w:rPr>
      <w:rFonts w:ascii="Times New Roman" w:hAnsi="Times New Roman" w:cs="Times New Roman"/>
      <w:b/>
      <w:bCs/>
      <w:spacing w:val="-14"/>
      <w:sz w:val="25"/>
      <w:szCs w:val="25"/>
      <w:u w:val="none"/>
    </w:rPr>
  </w:style>
  <w:style w:type="character" w:styleId="Pogrubienie">
    <w:name w:val="Strong"/>
    <w:aliases w:val="Tekst treści + 12 pt,Kursywa2,Odstępy 0 pt3"/>
    <w:uiPriority w:val="22"/>
    <w:qFormat/>
    <w:rsid w:val="00BA74F9"/>
    <w:rPr>
      <w:rFonts w:ascii="Times New Roman" w:hAnsi="Times New Roman" w:cs="Times New Roman"/>
      <w:b/>
      <w:bCs/>
      <w:i/>
      <w:iCs/>
      <w:spacing w:val="0"/>
      <w:sz w:val="24"/>
      <w:szCs w:val="24"/>
      <w:u w:val="none"/>
      <w:shd w:val="clear" w:color="auto" w:fill="FFFFFF"/>
      <w:lang w:val="de-DE" w:eastAsia="de-DE"/>
    </w:rPr>
  </w:style>
  <w:style w:type="character" w:customStyle="1" w:styleId="TeksttreciKursywa1">
    <w:name w:val="Tekst treści + Kursywa1"/>
    <w:aliases w:val="Odstępy 0 pt2"/>
    <w:uiPriority w:val="99"/>
    <w:rsid w:val="00BA74F9"/>
    <w:rPr>
      <w:rFonts w:ascii="Times New Roman" w:hAnsi="Times New Roman" w:cs="Times New Roman"/>
      <w:i/>
      <w:iCs/>
      <w:spacing w:val="0"/>
      <w:sz w:val="25"/>
      <w:szCs w:val="25"/>
      <w:u w:val="none"/>
      <w:shd w:val="clear" w:color="auto" w:fill="FFFFFF"/>
      <w:lang w:val="en-US" w:eastAsia="en-US"/>
    </w:rPr>
  </w:style>
  <w:style w:type="character" w:customStyle="1" w:styleId="txt-new">
    <w:name w:val="txt-new"/>
    <w:basedOn w:val="Domylnaczcionkaakapitu"/>
    <w:rsid w:val="00E32D36"/>
  </w:style>
  <w:style w:type="paragraph" w:customStyle="1" w:styleId="ODNONIKtreodnonika">
    <w:name w:val="ODNOŚNIK – treść odnośnika"/>
    <w:rsid w:val="0097079B"/>
    <w:pPr>
      <w:ind w:left="284" w:hanging="284"/>
      <w:jc w:val="both"/>
    </w:pPr>
    <w:rPr>
      <w:rFonts w:ascii="Times New Roman" w:eastAsia="Times New Roman" w:hAnsi="Times New Roman" w:cs="Arial"/>
    </w:rPr>
  </w:style>
  <w:style w:type="paragraph" w:styleId="Bezodstpw">
    <w:name w:val="No Spacing"/>
    <w:uiPriority w:val="1"/>
    <w:qFormat/>
    <w:rsid w:val="00957F2D"/>
    <w:rPr>
      <w:sz w:val="22"/>
      <w:szCs w:val="22"/>
      <w:lang w:eastAsia="en-US"/>
    </w:rPr>
  </w:style>
  <w:style w:type="paragraph" w:customStyle="1" w:styleId="ARTartustawynprozporzdzenia">
    <w:name w:val="ART(§) – art. ustawy (§ np. rozporządzenia)"/>
    <w:uiPriority w:val="11"/>
    <w:qFormat/>
    <w:rsid w:val="005C6528"/>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SKARNsankcjakarnawszczeglnociwKodeksiekarnym">
    <w:name w:val="S_KARN – sankcja karna w szczególności w Kodeksie karnym"/>
    <w:basedOn w:val="USTustnpkodeksu"/>
    <w:next w:val="ARTartustawynprozporzdzenia"/>
    <w:rsid w:val="00A81D63"/>
    <w:pPr>
      <w:ind w:left="510" w:firstLine="0"/>
    </w:pPr>
  </w:style>
  <w:style w:type="paragraph" w:customStyle="1" w:styleId="ZPKTzmpktartykuempunktem">
    <w:name w:val="Z/PKT – zm. pkt artykułem (punktem)"/>
    <w:basedOn w:val="PKTpunkt"/>
    <w:rsid w:val="00442C7C"/>
    <w:pPr>
      <w:ind w:left="1020"/>
    </w:pPr>
  </w:style>
  <w:style w:type="paragraph" w:customStyle="1" w:styleId="ZLITzmlitartykuempunktem">
    <w:name w:val="Z/LIT – zm. lit. artykułem (punktem)"/>
    <w:basedOn w:val="LITlitera"/>
    <w:rsid w:val="00442C7C"/>
  </w:style>
  <w:style w:type="character" w:customStyle="1" w:styleId="Teksttreci7pt">
    <w:name w:val="Tekst treści + 7 pt"/>
    <w:uiPriority w:val="99"/>
    <w:rsid w:val="001E132F"/>
    <w:rPr>
      <w:rFonts w:ascii="Lucida Sans Unicode" w:hAnsi="Lucida Sans Unicode" w:cs="Lucida Sans Unicode"/>
      <w:sz w:val="14"/>
      <w:szCs w:val="14"/>
      <w:u w:val="none"/>
      <w:shd w:val="clear" w:color="auto" w:fill="FFFFFF"/>
    </w:rPr>
  </w:style>
  <w:style w:type="character" w:customStyle="1" w:styleId="Teksttreci10pt">
    <w:name w:val="Tekst treści + 10 pt"/>
    <w:uiPriority w:val="99"/>
    <w:rsid w:val="00F315EC"/>
    <w:rPr>
      <w:rFonts w:ascii="Times New Roman" w:hAnsi="Times New Roman" w:cs="Times New Roman"/>
      <w:color w:val="1E1E1E"/>
      <w:sz w:val="20"/>
      <w:szCs w:val="20"/>
      <w:u w:val="none"/>
      <w:shd w:val="clear" w:color="auto" w:fill="FFFFFF"/>
    </w:rPr>
  </w:style>
  <w:style w:type="character" w:customStyle="1" w:styleId="st">
    <w:name w:val="st"/>
    <w:rsid w:val="00D734A5"/>
  </w:style>
  <w:style w:type="character" w:customStyle="1" w:styleId="alb">
    <w:name w:val="a_lb"/>
    <w:basedOn w:val="Domylnaczcionkaakapitu"/>
    <w:rsid w:val="00EF1942"/>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BC2CE2"/>
    <w:rPr>
      <w:bCs/>
    </w:rPr>
  </w:style>
  <w:style w:type="paragraph" w:styleId="Tekstprzypisukocowego">
    <w:name w:val="endnote text"/>
    <w:basedOn w:val="Normalny"/>
    <w:link w:val="TekstprzypisukocowegoZnak"/>
    <w:uiPriority w:val="99"/>
    <w:semiHidden/>
    <w:unhideWhenUsed/>
    <w:rsid w:val="00D13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3123"/>
    <w:rPr>
      <w:lang w:eastAsia="en-US"/>
    </w:rPr>
  </w:style>
  <w:style w:type="character" w:styleId="Odwoanieprzypisukocowego">
    <w:name w:val="endnote reference"/>
    <w:basedOn w:val="Domylnaczcionkaakapitu"/>
    <w:uiPriority w:val="99"/>
    <w:semiHidden/>
    <w:unhideWhenUsed/>
    <w:rsid w:val="00D13123"/>
    <w:rPr>
      <w:vertAlign w:val="superscript"/>
    </w:rPr>
  </w:style>
  <w:style w:type="paragraph" w:customStyle="1" w:styleId="ListParagraph1">
    <w:name w:val="List Paragraph1"/>
    <w:basedOn w:val="Normalny"/>
    <w:uiPriority w:val="99"/>
    <w:rsid w:val="006E2869"/>
    <w:pPr>
      <w:spacing w:after="0" w:line="240" w:lineRule="auto"/>
      <w:ind w:left="720"/>
      <w:contextualSpacing/>
    </w:pPr>
    <w:rPr>
      <w:rFonts w:ascii="Times New Roman" w:hAnsi="Times New Roman"/>
      <w:sz w:val="24"/>
      <w:szCs w:val="24"/>
      <w:lang w:eastAsia="pl-PL"/>
    </w:rPr>
  </w:style>
  <w:style w:type="paragraph" w:customStyle="1" w:styleId="pf0">
    <w:name w:val="pf0"/>
    <w:basedOn w:val="Normalny"/>
    <w:rsid w:val="000E74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0E748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561">
      <w:bodyDiv w:val="1"/>
      <w:marLeft w:val="0"/>
      <w:marRight w:val="0"/>
      <w:marTop w:val="0"/>
      <w:marBottom w:val="0"/>
      <w:divBdr>
        <w:top w:val="none" w:sz="0" w:space="0" w:color="auto"/>
        <w:left w:val="none" w:sz="0" w:space="0" w:color="auto"/>
        <w:bottom w:val="none" w:sz="0" w:space="0" w:color="auto"/>
        <w:right w:val="none" w:sz="0" w:space="0" w:color="auto"/>
      </w:divBdr>
    </w:div>
    <w:div w:id="35814646">
      <w:bodyDiv w:val="1"/>
      <w:marLeft w:val="0"/>
      <w:marRight w:val="0"/>
      <w:marTop w:val="0"/>
      <w:marBottom w:val="0"/>
      <w:divBdr>
        <w:top w:val="none" w:sz="0" w:space="0" w:color="auto"/>
        <w:left w:val="none" w:sz="0" w:space="0" w:color="auto"/>
        <w:bottom w:val="none" w:sz="0" w:space="0" w:color="auto"/>
        <w:right w:val="none" w:sz="0" w:space="0" w:color="auto"/>
      </w:divBdr>
    </w:div>
    <w:div w:id="78141043">
      <w:bodyDiv w:val="1"/>
      <w:marLeft w:val="0"/>
      <w:marRight w:val="0"/>
      <w:marTop w:val="0"/>
      <w:marBottom w:val="0"/>
      <w:divBdr>
        <w:top w:val="none" w:sz="0" w:space="0" w:color="auto"/>
        <w:left w:val="none" w:sz="0" w:space="0" w:color="auto"/>
        <w:bottom w:val="none" w:sz="0" w:space="0" w:color="auto"/>
        <w:right w:val="none" w:sz="0" w:space="0" w:color="auto"/>
      </w:divBdr>
    </w:div>
    <w:div w:id="82528542">
      <w:bodyDiv w:val="1"/>
      <w:marLeft w:val="0"/>
      <w:marRight w:val="0"/>
      <w:marTop w:val="0"/>
      <w:marBottom w:val="0"/>
      <w:divBdr>
        <w:top w:val="none" w:sz="0" w:space="0" w:color="auto"/>
        <w:left w:val="none" w:sz="0" w:space="0" w:color="auto"/>
        <w:bottom w:val="none" w:sz="0" w:space="0" w:color="auto"/>
        <w:right w:val="none" w:sz="0" w:space="0" w:color="auto"/>
      </w:divBdr>
    </w:div>
    <w:div w:id="129789123">
      <w:bodyDiv w:val="1"/>
      <w:marLeft w:val="0"/>
      <w:marRight w:val="0"/>
      <w:marTop w:val="0"/>
      <w:marBottom w:val="0"/>
      <w:divBdr>
        <w:top w:val="none" w:sz="0" w:space="0" w:color="auto"/>
        <w:left w:val="none" w:sz="0" w:space="0" w:color="auto"/>
        <w:bottom w:val="none" w:sz="0" w:space="0" w:color="auto"/>
        <w:right w:val="none" w:sz="0" w:space="0" w:color="auto"/>
      </w:divBdr>
    </w:div>
    <w:div w:id="185025742">
      <w:bodyDiv w:val="1"/>
      <w:marLeft w:val="0"/>
      <w:marRight w:val="0"/>
      <w:marTop w:val="0"/>
      <w:marBottom w:val="0"/>
      <w:divBdr>
        <w:top w:val="none" w:sz="0" w:space="0" w:color="auto"/>
        <w:left w:val="none" w:sz="0" w:space="0" w:color="auto"/>
        <w:bottom w:val="none" w:sz="0" w:space="0" w:color="auto"/>
        <w:right w:val="none" w:sz="0" w:space="0" w:color="auto"/>
      </w:divBdr>
    </w:div>
    <w:div w:id="192115366">
      <w:bodyDiv w:val="1"/>
      <w:marLeft w:val="0"/>
      <w:marRight w:val="0"/>
      <w:marTop w:val="0"/>
      <w:marBottom w:val="0"/>
      <w:divBdr>
        <w:top w:val="none" w:sz="0" w:space="0" w:color="auto"/>
        <w:left w:val="none" w:sz="0" w:space="0" w:color="auto"/>
        <w:bottom w:val="none" w:sz="0" w:space="0" w:color="auto"/>
        <w:right w:val="none" w:sz="0" w:space="0" w:color="auto"/>
      </w:divBdr>
    </w:div>
    <w:div w:id="206643989">
      <w:bodyDiv w:val="1"/>
      <w:marLeft w:val="0"/>
      <w:marRight w:val="0"/>
      <w:marTop w:val="0"/>
      <w:marBottom w:val="0"/>
      <w:divBdr>
        <w:top w:val="none" w:sz="0" w:space="0" w:color="auto"/>
        <w:left w:val="none" w:sz="0" w:space="0" w:color="auto"/>
        <w:bottom w:val="none" w:sz="0" w:space="0" w:color="auto"/>
        <w:right w:val="none" w:sz="0" w:space="0" w:color="auto"/>
      </w:divBdr>
    </w:div>
    <w:div w:id="220098000">
      <w:bodyDiv w:val="1"/>
      <w:marLeft w:val="0"/>
      <w:marRight w:val="0"/>
      <w:marTop w:val="0"/>
      <w:marBottom w:val="0"/>
      <w:divBdr>
        <w:top w:val="none" w:sz="0" w:space="0" w:color="auto"/>
        <w:left w:val="none" w:sz="0" w:space="0" w:color="auto"/>
        <w:bottom w:val="none" w:sz="0" w:space="0" w:color="auto"/>
        <w:right w:val="none" w:sz="0" w:space="0" w:color="auto"/>
      </w:divBdr>
    </w:div>
    <w:div w:id="308169997">
      <w:bodyDiv w:val="1"/>
      <w:marLeft w:val="0"/>
      <w:marRight w:val="0"/>
      <w:marTop w:val="0"/>
      <w:marBottom w:val="0"/>
      <w:divBdr>
        <w:top w:val="none" w:sz="0" w:space="0" w:color="auto"/>
        <w:left w:val="none" w:sz="0" w:space="0" w:color="auto"/>
        <w:bottom w:val="none" w:sz="0" w:space="0" w:color="auto"/>
        <w:right w:val="none" w:sz="0" w:space="0" w:color="auto"/>
      </w:divBdr>
    </w:div>
    <w:div w:id="342586676">
      <w:bodyDiv w:val="1"/>
      <w:marLeft w:val="0"/>
      <w:marRight w:val="0"/>
      <w:marTop w:val="0"/>
      <w:marBottom w:val="0"/>
      <w:divBdr>
        <w:top w:val="none" w:sz="0" w:space="0" w:color="auto"/>
        <w:left w:val="none" w:sz="0" w:space="0" w:color="auto"/>
        <w:bottom w:val="none" w:sz="0" w:space="0" w:color="auto"/>
        <w:right w:val="none" w:sz="0" w:space="0" w:color="auto"/>
      </w:divBdr>
    </w:div>
    <w:div w:id="460466425">
      <w:bodyDiv w:val="1"/>
      <w:marLeft w:val="0"/>
      <w:marRight w:val="0"/>
      <w:marTop w:val="0"/>
      <w:marBottom w:val="0"/>
      <w:divBdr>
        <w:top w:val="none" w:sz="0" w:space="0" w:color="auto"/>
        <w:left w:val="none" w:sz="0" w:space="0" w:color="auto"/>
        <w:bottom w:val="none" w:sz="0" w:space="0" w:color="auto"/>
        <w:right w:val="none" w:sz="0" w:space="0" w:color="auto"/>
      </w:divBdr>
    </w:div>
    <w:div w:id="489489970">
      <w:bodyDiv w:val="1"/>
      <w:marLeft w:val="0"/>
      <w:marRight w:val="0"/>
      <w:marTop w:val="0"/>
      <w:marBottom w:val="0"/>
      <w:divBdr>
        <w:top w:val="none" w:sz="0" w:space="0" w:color="auto"/>
        <w:left w:val="none" w:sz="0" w:space="0" w:color="auto"/>
        <w:bottom w:val="none" w:sz="0" w:space="0" w:color="auto"/>
        <w:right w:val="none" w:sz="0" w:space="0" w:color="auto"/>
      </w:divBdr>
    </w:div>
    <w:div w:id="503470518">
      <w:bodyDiv w:val="1"/>
      <w:marLeft w:val="0"/>
      <w:marRight w:val="0"/>
      <w:marTop w:val="0"/>
      <w:marBottom w:val="0"/>
      <w:divBdr>
        <w:top w:val="none" w:sz="0" w:space="0" w:color="auto"/>
        <w:left w:val="none" w:sz="0" w:space="0" w:color="auto"/>
        <w:bottom w:val="none" w:sz="0" w:space="0" w:color="auto"/>
        <w:right w:val="none" w:sz="0" w:space="0" w:color="auto"/>
      </w:divBdr>
    </w:div>
    <w:div w:id="636029892">
      <w:bodyDiv w:val="1"/>
      <w:marLeft w:val="0"/>
      <w:marRight w:val="0"/>
      <w:marTop w:val="0"/>
      <w:marBottom w:val="0"/>
      <w:divBdr>
        <w:top w:val="none" w:sz="0" w:space="0" w:color="auto"/>
        <w:left w:val="none" w:sz="0" w:space="0" w:color="auto"/>
        <w:bottom w:val="none" w:sz="0" w:space="0" w:color="auto"/>
        <w:right w:val="none" w:sz="0" w:space="0" w:color="auto"/>
      </w:divBdr>
    </w:div>
    <w:div w:id="657807039">
      <w:bodyDiv w:val="1"/>
      <w:marLeft w:val="0"/>
      <w:marRight w:val="0"/>
      <w:marTop w:val="0"/>
      <w:marBottom w:val="0"/>
      <w:divBdr>
        <w:top w:val="none" w:sz="0" w:space="0" w:color="auto"/>
        <w:left w:val="none" w:sz="0" w:space="0" w:color="auto"/>
        <w:bottom w:val="none" w:sz="0" w:space="0" w:color="auto"/>
        <w:right w:val="none" w:sz="0" w:space="0" w:color="auto"/>
      </w:divBdr>
    </w:div>
    <w:div w:id="664018561">
      <w:bodyDiv w:val="1"/>
      <w:marLeft w:val="0"/>
      <w:marRight w:val="0"/>
      <w:marTop w:val="0"/>
      <w:marBottom w:val="0"/>
      <w:divBdr>
        <w:top w:val="none" w:sz="0" w:space="0" w:color="auto"/>
        <w:left w:val="none" w:sz="0" w:space="0" w:color="auto"/>
        <w:bottom w:val="none" w:sz="0" w:space="0" w:color="auto"/>
        <w:right w:val="none" w:sz="0" w:space="0" w:color="auto"/>
      </w:divBdr>
    </w:div>
    <w:div w:id="782652154">
      <w:bodyDiv w:val="1"/>
      <w:marLeft w:val="0"/>
      <w:marRight w:val="0"/>
      <w:marTop w:val="0"/>
      <w:marBottom w:val="0"/>
      <w:divBdr>
        <w:top w:val="none" w:sz="0" w:space="0" w:color="auto"/>
        <w:left w:val="none" w:sz="0" w:space="0" w:color="auto"/>
        <w:bottom w:val="none" w:sz="0" w:space="0" w:color="auto"/>
        <w:right w:val="none" w:sz="0" w:space="0" w:color="auto"/>
      </w:divBdr>
    </w:div>
    <w:div w:id="909196794">
      <w:bodyDiv w:val="1"/>
      <w:marLeft w:val="0"/>
      <w:marRight w:val="0"/>
      <w:marTop w:val="0"/>
      <w:marBottom w:val="0"/>
      <w:divBdr>
        <w:top w:val="none" w:sz="0" w:space="0" w:color="auto"/>
        <w:left w:val="none" w:sz="0" w:space="0" w:color="auto"/>
        <w:bottom w:val="none" w:sz="0" w:space="0" w:color="auto"/>
        <w:right w:val="none" w:sz="0" w:space="0" w:color="auto"/>
      </w:divBdr>
      <w:divsChild>
        <w:div w:id="1480807181">
          <w:marLeft w:val="0"/>
          <w:marRight w:val="0"/>
          <w:marTop w:val="0"/>
          <w:marBottom w:val="0"/>
          <w:divBdr>
            <w:top w:val="none" w:sz="0" w:space="0" w:color="auto"/>
            <w:left w:val="none" w:sz="0" w:space="0" w:color="auto"/>
            <w:bottom w:val="none" w:sz="0" w:space="0" w:color="auto"/>
            <w:right w:val="none" w:sz="0" w:space="0" w:color="auto"/>
          </w:divBdr>
          <w:divsChild>
            <w:div w:id="1993480166">
              <w:marLeft w:val="0"/>
              <w:marRight w:val="0"/>
              <w:marTop w:val="0"/>
              <w:marBottom w:val="0"/>
              <w:divBdr>
                <w:top w:val="none" w:sz="0" w:space="0" w:color="auto"/>
                <w:left w:val="none" w:sz="0" w:space="0" w:color="auto"/>
                <w:bottom w:val="none" w:sz="0" w:space="0" w:color="auto"/>
                <w:right w:val="none" w:sz="0" w:space="0" w:color="auto"/>
              </w:divBdr>
              <w:divsChild>
                <w:div w:id="3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5417">
      <w:bodyDiv w:val="1"/>
      <w:marLeft w:val="0"/>
      <w:marRight w:val="0"/>
      <w:marTop w:val="0"/>
      <w:marBottom w:val="0"/>
      <w:divBdr>
        <w:top w:val="none" w:sz="0" w:space="0" w:color="auto"/>
        <w:left w:val="none" w:sz="0" w:space="0" w:color="auto"/>
        <w:bottom w:val="none" w:sz="0" w:space="0" w:color="auto"/>
        <w:right w:val="none" w:sz="0" w:space="0" w:color="auto"/>
      </w:divBdr>
    </w:div>
    <w:div w:id="916788248">
      <w:bodyDiv w:val="1"/>
      <w:marLeft w:val="0"/>
      <w:marRight w:val="0"/>
      <w:marTop w:val="0"/>
      <w:marBottom w:val="0"/>
      <w:divBdr>
        <w:top w:val="none" w:sz="0" w:space="0" w:color="auto"/>
        <w:left w:val="none" w:sz="0" w:space="0" w:color="auto"/>
        <w:bottom w:val="none" w:sz="0" w:space="0" w:color="auto"/>
        <w:right w:val="none" w:sz="0" w:space="0" w:color="auto"/>
      </w:divBdr>
    </w:div>
    <w:div w:id="954215903">
      <w:bodyDiv w:val="1"/>
      <w:marLeft w:val="0"/>
      <w:marRight w:val="0"/>
      <w:marTop w:val="0"/>
      <w:marBottom w:val="0"/>
      <w:divBdr>
        <w:top w:val="none" w:sz="0" w:space="0" w:color="auto"/>
        <w:left w:val="none" w:sz="0" w:space="0" w:color="auto"/>
        <w:bottom w:val="none" w:sz="0" w:space="0" w:color="auto"/>
        <w:right w:val="none" w:sz="0" w:space="0" w:color="auto"/>
      </w:divBdr>
    </w:div>
    <w:div w:id="1030301744">
      <w:bodyDiv w:val="1"/>
      <w:marLeft w:val="0"/>
      <w:marRight w:val="0"/>
      <w:marTop w:val="360"/>
      <w:marBottom w:val="360"/>
      <w:divBdr>
        <w:top w:val="none" w:sz="0" w:space="0" w:color="auto"/>
        <w:left w:val="none" w:sz="0" w:space="0" w:color="auto"/>
        <w:bottom w:val="none" w:sz="0" w:space="0" w:color="auto"/>
        <w:right w:val="none" w:sz="0" w:space="0" w:color="auto"/>
      </w:divBdr>
      <w:divsChild>
        <w:div w:id="136460817">
          <w:marLeft w:val="0"/>
          <w:marRight w:val="0"/>
          <w:marTop w:val="300"/>
          <w:marBottom w:val="0"/>
          <w:divBdr>
            <w:top w:val="none" w:sz="0" w:space="0" w:color="auto"/>
            <w:left w:val="none" w:sz="0" w:space="0" w:color="auto"/>
            <w:bottom w:val="none" w:sz="0" w:space="0" w:color="auto"/>
            <w:right w:val="none" w:sz="0" w:space="0" w:color="auto"/>
          </w:divBdr>
        </w:div>
      </w:divsChild>
    </w:div>
    <w:div w:id="1165589373">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70628010">
      <w:bodyDiv w:val="1"/>
      <w:marLeft w:val="0"/>
      <w:marRight w:val="0"/>
      <w:marTop w:val="0"/>
      <w:marBottom w:val="0"/>
      <w:divBdr>
        <w:top w:val="none" w:sz="0" w:space="0" w:color="auto"/>
        <w:left w:val="none" w:sz="0" w:space="0" w:color="auto"/>
        <w:bottom w:val="none" w:sz="0" w:space="0" w:color="auto"/>
        <w:right w:val="none" w:sz="0" w:space="0" w:color="auto"/>
      </w:divBdr>
    </w:div>
    <w:div w:id="1349287606">
      <w:bodyDiv w:val="1"/>
      <w:marLeft w:val="0"/>
      <w:marRight w:val="0"/>
      <w:marTop w:val="0"/>
      <w:marBottom w:val="0"/>
      <w:divBdr>
        <w:top w:val="none" w:sz="0" w:space="0" w:color="auto"/>
        <w:left w:val="none" w:sz="0" w:space="0" w:color="auto"/>
        <w:bottom w:val="none" w:sz="0" w:space="0" w:color="auto"/>
        <w:right w:val="none" w:sz="0" w:space="0" w:color="auto"/>
      </w:divBdr>
    </w:div>
    <w:div w:id="1360204706">
      <w:bodyDiv w:val="1"/>
      <w:marLeft w:val="0"/>
      <w:marRight w:val="0"/>
      <w:marTop w:val="0"/>
      <w:marBottom w:val="0"/>
      <w:divBdr>
        <w:top w:val="none" w:sz="0" w:space="0" w:color="auto"/>
        <w:left w:val="none" w:sz="0" w:space="0" w:color="auto"/>
        <w:bottom w:val="none" w:sz="0" w:space="0" w:color="auto"/>
        <w:right w:val="none" w:sz="0" w:space="0" w:color="auto"/>
      </w:divBdr>
    </w:div>
    <w:div w:id="1404178676">
      <w:bodyDiv w:val="1"/>
      <w:marLeft w:val="0"/>
      <w:marRight w:val="0"/>
      <w:marTop w:val="0"/>
      <w:marBottom w:val="0"/>
      <w:divBdr>
        <w:top w:val="none" w:sz="0" w:space="0" w:color="auto"/>
        <w:left w:val="none" w:sz="0" w:space="0" w:color="auto"/>
        <w:bottom w:val="none" w:sz="0" w:space="0" w:color="auto"/>
        <w:right w:val="none" w:sz="0" w:space="0" w:color="auto"/>
      </w:divBdr>
    </w:div>
    <w:div w:id="1465200618">
      <w:bodyDiv w:val="1"/>
      <w:marLeft w:val="0"/>
      <w:marRight w:val="0"/>
      <w:marTop w:val="0"/>
      <w:marBottom w:val="0"/>
      <w:divBdr>
        <w:top w:val="none" w:sz="0" w:space="0" w:color="auto"/>
        <w:left w:val="none" w:sz="0" w:space="0" w:color="auto"/>
        <w:bottom w:val="none" w:sz="0" w:space="0" w:color="auto"/>
        <w:right w:val="none" w:sz="0" w:space="0" w:color="auto"/>
      </w:divBdr>
    </w:div>
    <w:div w:id="1502893987">
      <w:bodyDiv w:val="1"/>
      <w:marLeft w:val="0"/>
      <w:marRight w:val="0"/>
      <w:marTop w:val="0"/>
      <w:marBottom w:val="0"/>
      <w:divBdr>
        <w:top w:val="none" w:sz="0" w:space="0" w:color="auto"/>
        <w:left w:val="none" w:sz="0" w:space="0" w:color="auto"/>
        <w:bottom w:val="none" w:sz="0" w:space="0" w:color="auto"/>
        <w:right w:val="none" w:sz="0" w:space="0" w:color="auto"/>
      </w:divBdr>
    </w:div>
    <w:div w:id="1505585528">
      <w:bodyDiv w:val="1"/>
      <w:marLeft w:val="0"/>
      <w:marRight w:val="0"/>
      <w:marTop w:val="0"/>
      <w:marBottom w:val="0"/>
      <w:divBdr>
        <w:top w:val="none" w:sz="0" w:space="0" w:color="auto"/>
        <w:left w:val="none" w:sz="0" w:space="0" w:color="auto"/>
        <w:bottom w:val="none" w:sz="0" w:space="0" w:color="auto"/>
        <w:right w:val="none" w:sz="0" w:space="0" w:color="auto"/>
      </w:divBdr>
      <w:divsChild>
        <w:div w:id="1132674225">
          <w:marLeft w:val="0"/>
          <w:marRight w:val="0"/>
          <w:marTop w:val="0"/>
          <w:marBottom w:val="0"/>
          <w:divBdr>
            <w:top w:val="none" w:sz="0" w:space="0" w:color="auto"/>
            <w:left w:val="none" w:sz="0" w:space="0" w:color="auto"/>
            <w:bottom w:val="none" w:sz="0" w:space="0" w:color="auto"/>
            <w:right w:val="none" w:sz="0" w:space="0" w:color="auto"/>
          </w:divBdr>
        </w:div>
      </w:divsChild>
    </w:div>
    <w:div w:id="1558928836">
      <w:bodyDiv w:val="1"/>
      <w:marLeft w:val="0"/>
      <w:marRight w:val="0"/>
      <w:marTop w:val="0"/>
      <w:marBottom w:val="0"/>
      <w:divBdr>
        <w:top w:val="none" w:sz="0" w:space="0" w:color="auto"/>
        <w:left w:val="none" w:sz="0" w:space="0" w:color="auto"/>
        <w:bottom w:val="none" w:sz="0" w:space="0" w:color="auto"/>
        <w:right w:val="none" w:sz="0" w:space="0" w:color="auto"/>
      </w:divBdr>
    </w:div>
    <w:div w:id="1580823379">
      <w:bodyDiv w:val="1"/>
      <w:marLeft w:val="0"/>
      <w:marRight w:val="0"/>
      <w:marTop w:val="0"/>
      <w:marBottom w:val="0"/>
      <w:divBdr>
        <w:top w:val="none" w:sz="0" w:space="0" w:color="auto"/>
        <w:left w:val="none" w:sz="0" w:space="0" w:color="auto"/>
        <w:bottom w:val="none" w:sz="0" w:space="0" w:color="auto"/>
        <w:right w:val="none" w:sz="0" w:space="0" w:color="auto"/>
      </w:divBdr>
    </w:div>
    <w:div w:id="1617758064">
      <w:bodyDiv w:val="1"/>
      <w:marLeft w:val="0"/>
      <w:marRight w:val="0"/>
      <w:marTop w:val="0"/>
      <w:marBottom w:val="0"/>
      <w:divBdr>
        <w:top w:val="none" w:sz="0" w:space="0" w:color="auto"/>
        <w:left w:val="none" w:sz="0" w:space="0" w:color="auto"/>
        <w:bottom w:val="none" w:sz="0" w:space="0" w:color="auto"/>
        <w:right w:val="none" w:sz="0" w:space="0" w:color="auto"/>
      </w:divBdr>
    </w:div>
    <w:div w:id="1660571880">
      <w:bodyDiv w:val="1"/>
      <w:marLeft w:val="0"/>
      <w:marRight w:val="0"/>
      <w:marTop w:val="0"/>
      <w:marBottom w:val="0"/>
      <w:divBdr>
        <w:top w:val="none" w:sz="0" w:space="0" w:color="auto"/>
        <w:left w:val="none" w:sz="0" w:space="0" w:color="auto"/>
        <w:bottom w:val="none" w:sz="0" w:space="0" w:color="auto"/>
        <w:right w:val="none" w:sz="0" w:space="0" w:color="auto"/>
      </w:divBdr>
    </w:div>
    <w:div w:id="1666854533">
      <w:bodyDiv w:val="1"/>
      <w:marLeft w:val="0"/>
      <w:marRight w:val="0"/>
      <w:marTop w:val="0"/>
      <w:marBottom w:val="0"/>
      <w:divBdr>
        <w:top w:val="none" w:sz="0" w:space="0" w:color="auto"/>
        <w:left w:val="none" w:sz="0" w:space="0" w:color="auto"/>
        <w:bottom w:val="none" w:sz="0" w:space="0" w:color="auto"/>
        <w:right w:val="none" w:sz="0" w:space="0" w:color="auto"/>
      </w:divBdr>
    </w:div>
    <w:div w:id="1693264164">
      <w:bodyDiv w:val="1"/>
      <w:marLeft w:val="0"/>
      <w:marRight w:val="0"/>
      <w:marTop w:val="0"/>
      <w:marBottom w:val="0"/>
      <w:divBdr>
        <w:top w:val="none" w:sz="0" w:space="0" w:color="auto"/>
        <w:left w:val="none" w:sz="0" w:space="0" w:color="auto"/>
        <w:bottom w:val="none" w:sz="0" w:space="0" w:color="auto"/>
        <w:right w:val="none" w:sz="0" w:space="0" w:color="auto"/>
      </w:divBdr>
    </w:div>
    <w:div w:id="1794059420">
      <w:bodyDiv w:val="1"/>
      <w:marLeft w:val="0"/>
      <w:marRight w:val="0"/>
      <w:marTop w:val="0"/>
      <w:marBottom w:val="0"/>
      <w:divBdr>
        <w:top w:val="none" w:sz="0" w:space="0" w:color="auto"/>
        <w:left w:val="none" w:sz="0" w:space="0" w:color="auto"/>
        <w:bottom w:val="none" w:sz="0" w:space="0" w:color="auto"/>
        <w:right w:val="none" w:sz="0" w:space="0" w:color="auto"/>
      </w:divBdr>
    </w:div>
    <w:div w:id="1928609565">
      <w:bodyDiv w:val="1"/>
      <w:marLeft w:val="0"/>
      <w:marRight w:val="0"/>
      <w:marTop w:val="0"/>
      <w:marBottom w:val="0"/>
      <w:divBdr>
        <w:top w:val="none" w:sz="0" w:space="0" w:color="auto"/>
        <w:left w:val="none" w:sz="0" w:space="0" w:color="auto"/>
        <w:bottom w:val="none" w:sz="0" w:space="0" w:color="auto"/>
        <w:right w:val="none" w:sz="0" w:space="0" w:color="auto"/>
      </w:divBdr>
    </w:div>
    <w:div w:id="1959558259">
      <w:bodyDiv w:val="1"/>
      <w:marLeft w:val="0"/>
      <w:marRight w:val="0"/>
      <w:marTop w:val="0"/>
      <w:marBottom w:val="0"/>
      <w:divBdr>
        <w:top w:val="none" w:sz="0" w:space="0" w:color="auto"/>
        <w:left w:val="none" w:sz="0" w:space="0" w:color="auto"/>
        <w:bottom w:val="none" w:sz="0" w:space="0" w:color="auto"/>
        <w:right w:val="none" w:sz="0" w:space="0" w:color="auto"/>
      </w:divBdr>
    </w:div>
    <w:div w:id="2031635975">
      <w:bodyDiv w:val="1"/>
      <w:marLeft w:val="0"/>
      <w:marRight w:val="0"/>
      <w:marTop w:val="0"/>
      <w:marBottom w:val="0"/>
      <w:divBdr>
        <w:top w:val="none" w:sz="0" w:space="0" w:color="auto"/>
        <w:left w:val="none" w:sz="0" w:space="0" w:color="auto"/>
        <w:bottom w:val="none" w:sz="0" w:space="0" w:color="auto"/>
        <w:right w:val="none" w:sz="0" w:space="0" w:color="auto"/>
      </w:divBdr>
    </w:div>
    <w:div w:id="2100176619">
      <w:bodyDiv w:val="1"/>
      <w:marLeft w:val="0"/>
      <w:marRight w:val="0"/>
      <w:marTop w:val="0"/>
      <w:marBottom w:val="0"/>
      <w:divBdr>
        <w:top w:val="none" w:sz="0" w:space="0" w:color="auto"/>
        <w:left w:val="none" w:sz="0" w:space="0" w:color="auto"/>
        <w:bottom w:val="none" w:sz="0" w:space="0" w:color="auto"/>
        <w:right w:val="none" w:sz="0" w:space="0" w:color="auto"/>
      </w:divBdr>
    </w:div>
    <w:div w:id="2146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F5A3-87B9-47BB-B1E8-C905DFE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6648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L</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d.poplawska</dc:creator>
  <cp:keywords/>
  <cp:lastModifiedBy>Sędek Joanna</cp:lastModifiedBy>
  <cp:revision>2</cp:revision>
  <cp:lastPrinted>2017-01-23T11:18:00Z</cp:lastPrinted>
  <dcterms:created xsi:type="dcterms:W3CDTF">2024-02-15T14:23:00Z</dcterms:created>
  <dcterms:modified xsi:type="dcterms:W3CDTF">2024-02-15T14:23:00Z</dcterms:modified>
</cp:coreProperties>
</file>